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834F8">
            <w:pPr>
              <w:tabs>
                <w:tab w:val="left" w:pos="709"/>
              </w:tabs>
              <w:ind w:firstLine="709"/>
              <w:rPr>
                <w:lang w:val="en-US"/>
              </w:rPr>
            </w:pPr>
          </w:p>
          <w:p w14:paraId="139DAE19" w14:textId="77777777" w:rsidR="003553C1" w:rsidRPr="00F75A62" w:rsidRDefault="003553C1" w:rsidP="007834F8">
            <w:pPr>
              <w:tabs>
                <w:tab w:val="left" w:pos="709"/>
              </w:tabs>
              <w:ind w:firstLine="709"/>
            </w:pPr>
          </w:p>
          <w:p w14:paraId="232CC422" w14:textId="77777777" w:rsidR="003553C1" w:rsidRPr="00F75A62" w:rsidRDefault="003553C1" w:rsidP="007834F8">
            <w:pPr>
              <w:tabs>
                <w:tab w:val="left" w:pos="709"/>
              </w:tabs>
              <w:ind w:firstLine="709"/>
            </w:pPr>
          </w:p>
          <w:p w14:paraId="076D1808" w14:textId="77777777" w:rsidR="003553C1" w:rsidRPr="00F75A62" w:rsidRDefault="003553C1" w:rsidP="007834F8">
            <w:pPr>
              <w:tabs>
                <w:tab w:val="left" w:pos="709"/>
              </w:tabs>
              <w:ind w:firstLine="709"/>
            </w:pPr>
          </w:p>
        </w:tc>
        <w:tc>
          <w:tcPr>
            <w:tcW w:w="4830" w:type="dxa"/>
          </w:tcPr>
          <w:p w14:paraId="7F3FAFE9" w14:textId="77777777" w:rsidR="003553C1" w:rsidRPr="00222BA6" w:rsidRDefault="003553C1" w:rsidP="003448AD">
            <w:pPr>
              <w:tabs>
                <w:tab w:val="left" w:pos="709"/>
              </w:tabs>
              <w:jc w:val="center"/>
            </w:pPr>
            <w:r w:rsidRPr="00222BA6">
              <w:t>«УТВЕРЖДАЮ»</w:t>
            </w:r>
          </w:p>
          <w:p w14:paraId="494C8903" w14:textId="77777777" w:rsidR="003553C1" w:rsidRPr="00222BA6" w:rsidRDefault="003553C1" w:rsidP="003448AD">
            <w:pPr>
              <w:tabs>
                <w:tab w:val="left" w:pos="709"/>
              </w:tabs>
              <w:jc w:val="center"/>
            </w:pPr>
          </w:p>
          <w:p w14:paraId="18310C3D" w14:textId="0CD11133" w:rsidR="003553C1" w:rsidRPr="00222BA6" w:rsidRDefault="00DC4727" w:rsidP="003448AD">
            <w:pPr>
              <w:tabs>
                <w:tab w:val="left" w:pos="709"/>
              </w:tabs>
              <w:jc w:val="center"/>
            </w:pPr>
            <w:r>
              <w:t>М</w:t>
            </w:r>
            <w:r w:rsidR="0001221E" w:rsidRPr="00222BA6">
              <w:t>инистр</w:t>
            </w:r>
          </w:p>
          <w:p w14:paraId="2CAF32F7" w14:textId="77777777" w:rsidR="003553C1" w:rsidRPr="00222BA6" w:rsidRDefault="003553C1" w:rsidP="003448AD">
            <w:pPr>
              <w:tabs>
                <w:tab w:val="left" w:pos="709"/>
              </w:tabs>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3448AD">
            <w:pPr>
              <w:tabs>
                <w:tab w:val="left" w:pos="709"/>
              </w:tabs>
              <w:jc w:val="center"/>
            </w:pPr>
          </w:p>
          <w:p w14:paraId="19A6B5D7" w14:textId="21FCDBF2" w:rsidR="003553C1" w:rsidRPr="00222BA6" w:rsidRDefault="003553C1" w:rsidP="003448AD">
            <w:pPr>
              <w:tabs>
                <w:tab w:val="left" w:pos="709"/>
              </w:tabs>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3448AD">
            <w:pPr>
              <w:tabs>
                <w:tab w:val="left" w:pos="709"/>
              </w:tabs>
              <w:jc w:val="center"/>
            </w:pPr>
          </w:p>
          <w:p w14:paraId="6B5C7973" w14:textId="16CB7688" w:rsidR="003553C1" w:rsidRPr="00F75A62" w:rsidRDefault="003553C1" w:rsidP="003448AD">
            <w:pPr>
              <w:tabs>
                <w:tab w:val="left" w:pos="709"/>
              </w:tabs>
              <w:jc w:val="center"/>
            </w:pPr>
            <w:r w:rsidRPr="00222BA6">
              <w:t xml:space="preserve"> «___» __________ 20</w:t>
            </w:r>
            <w:r w:rsidR="0030666B" w:rsidRPr="00222BA6">
              <w:t>2</w:t>
            </w:r>
            <w:r w:rsidR="00423210">
              <w:t>5</w:t>
            </w:r>
            <w:r w:rsidRPr="00222BA6">
              <w:t>г.</w:t>
            </w:r>
          </w:p>
        </w:tc>
      </w:tr>
    </w:tbl>
    <w:p w14:paraId="46D7C1D9" w14:textId="77777777" w:rsidR="003553C1" w:rsidRPr="00F75A62" w:rsidRDefault="003553C1" w:rsidP="007834F8">
      <w:pPr>
        <w:tabs>
          <w:tab w:val="left" w:pos="709"/>
        </w:tabs>
        <w:spacing w:line="360" w:lineRule="auto"/>
        <w:ind w:firstLine="709"/>
        <w:jc w:val="center"/>
        <w:rPr>
          <w:b/>
        </w:rPr>
      </w:pPr>
    </w:p>
    <w:p w14:paraId="5E348257" w14:textId="77777777" w:rsidR="003553C1" w:rsidRPr="00F75A62" w:rsidRDefault="003553C1" w:rsidP="007834F8">
      <w:pPr>
        <w:tabs>
          <w:tab w:val="left" w:pos="709"/>
        </w:tabs>
        <w:spacing w:line="360" w:lineRule="auto"/>
        <w:ind w:firstLine="709"/>
        <w:jc w:val="center"/>
        <w:rPr>
          <w:b/>
        </w:rPr>
      </w:pPr>
    </w:p>
    <w:p w14:paraId="1F791BA6" w14:textId="77777777" w:rsidR="003553C1" w:rsidRPr="00F75A62" w:rsidRDefault="003553C1" w:rsidP="007834F8">
      <w:pPr>
        <w:tabs>
          <w:tab w:val="left" w:pos="709"/>
        </w:tabs>
        <w:spacing w:line="360" w:lineRule="auto"/>
        <w:ind w:firstLine="709"/>
        <w:jc w:val="center"/>
        <w:rPr>
          <w:b/>
        </w:rPr>
      </w:pPr>
    </w:p>
    <w:p w14:paraId="04267332" w14:textId="77777777" w:rsidR="003553C1" w:rsidRPr="00F75A62" w:rsidRDefault="003553C1" w:rsidP="007834F8">
      <w:pPr>
        <w:tabs>
          <w:tab w:val="left" w:pos="709"/>
        </w:tabs>
        <w:spacing w:line="360" w:lineRule="auto"/>
        <w:ind w:firstLine="709"/>
        <w:jc w:val="center"/>
        <w:rPr>
          <w:b/>
        </w:rPr>
      </w:pPr>
    </w:p>
    <w:p w14:paraId="521DE801" w14:textId="77777777" w:rsidR="003553C1" w:rsidRPr="00F75A62" w:rsidRDefault="003553C1" w:rsidP="007834F8">
      <w:pPr>
        <w:tabs>
          <w:tab w:val="left" w:pos="709"/>
        </w:tabs>
        <w:spacing w:line="360" w:lineRule="auto"/>
        <w:ind w:firstLine="709"/>
        <w:jc w:val="center"/>
        <w:rPr>
          <w:b/>
        </w:rPr>
      </w:pPr>
    </w:p>
    <w:p w14:paraId="605A59F5" w14:textId="77777777" w:rsidR="003553C1" w:rsidRPr="00F75A62" w:rsidRDefault="003553C1" w:rsidP="007834F8">
      <w:pPr>
        <w:tabs>
          <w:tab w:val="left" w:pos="709"/>
        </w:tabs>
        <w:spacing w:line="360" w:lineRule="auto"/>
        <w:ind w:firstLine="709"/>
        <w:jc w:val="center"/>
        <w:rPr>
          <w:b/>
        </w:rPr>
      </w:pPr>
    </w:p>
    <w:p w14:paraId="42F9D5E1" w14:textId="77777777" w:rsidR="003553C1" w:rsidRPr="008B0463" w:rsidRDefault="003553C1" w:rsidP="003448AD">
      <w:pPr>
        <w:tabs>
          <w:tab w:val="left" w:pos="709"/>
        </w:tabs>
        <w:spacing w:line="360" w:lineRule="auto"/>
        <w:jc w:val="center"/>
        <w:rPr>
          <w:b/>
        </w:rPr>
      </w:pPr>
      <w:r w:rsidRPr="008B0463">
        <w:rPr>
          <w:b/>
        </w:rPr>
        <w:t xml:space="preserve">ИНФОРМАЦИОННОЕ СООБЩЕНИЕ </w:t>
      </w:r>
    </w:p>
    <w:p w14:paraId="053A05EB" w14:textId="09AB92FE" w:rsidR="003553C1" w:rsidRPr="008B0463" w:rsidRDefault="003553C1" w:rsidP="003448AD">
      <w:pPr>
        <w:tabs>
          <w:tab w:val="left" w:pos="709"/>
        </w:tabs>
        <w:spacing w:line="360" w:lineRule="auto"/>
        <w:jc w:val="center"/>
        <w:rPr>
          <w:b/>
        </w:rPr>
      </w:pPr>
      <w:r w:rsidRPr="008B0463">
        <w:rPr>
          <w:b/>
        </w:rPr>
        <w:t>О ПРОВЕДЕНИИ АУКЦИОН</w:t>
      </w:r>
      <w:r w:rsidR="001E0B8D">
        <w:rPr>
          <w:b/>
        </w:rPr>
        <w:t xml:space="preserve">А </w:t>
      </w:r>
      <w:r w:rsidRPr="008B0463">
        <w:rPr>
          <w:b/>
        </w:rPr>
        <w:t xml:space="preserve">В ЭЛЕКТРОННОЙ ФОРМЕ ПО ПРОДАЖЕ ИМУЩЕСТВА, НАХОДЯЩЕГОСЯ В ГОСУДАРСТВЕННОЙ СОБСТВЕННОСТИ КАБАРДИНО-БАЛКАРСКОЙ РЕСПУБЛИКИ </w:t>
      </w:r>
    </w:p>
    <w:p w14:paraId="1E01A9CB" w14:textId="61729870" w:rsidR="003553C1" w:rsidRPr="00F75A62" w:rsidRDefault="003553C1" w:rsidP="003448AD">
      <w:pPr>
        <w:tabs>
          <w:tab w:val="left" w:pos="709"/>
        </w:tabs>
        <w:spacing w:line="360" w:lineRule="auto"/>
        <w:jc w:val="center"/>
      </w:pPr>
      <w:r w:rsidRPr="008B0463">
        <w:t>(основание проведения аукцион</w:t>
      </w:r>
      <w:r w:rsidR="00073E47">
        <w:t>а</w:t>
      </w:r>
      <w:r w:rsidRPr="008B0463">
        <w:t>: распоряжени</w:t>
      </w:r>
      <w:r w:rsidR="00073E47">
        <w:t>е</w:t>
      </w:r>
      <w:r w:rsidRPr="008B0463">
        <w:t xml:space="preserve"> 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79139B">
        <w:t xml:space="preserve">от </w:t>
      </w:r>
      <w:r w:rsidR="00625FC6">
        <w:t>26</w:t>
      </w:r>
      <w:r w:rsidR="001E0B8D">
        <w:t>.11.2025 № 1033</w:t>
      </w:r>
      <w:r w:rsidRPr="008B0463">
        <w:t>)</w:t>
      </w:r>
    </w:p>
    <w:p w14:paraId="2BFAEDF9" w14:textId="77777777" w:rsidR="003553C1" w:rsidRPr="00F75A62" w:rsidRDefault="003553C1" w:rsidP="007834F8">
      <w:pPr>
        <w:tabs>
          <w:tab w:val="left" w:pos="709"/>
        </w:tabs>
        <w:ind w:firstLine="709"/>
        <w:jc w:val="both"/>
        <w:rPr>
          <w:b/>
          <w:bCs/>
          <w:spacing w:val="-2"/>
          <w:sz w:val="28"/>
          <w:szCs w:val="28"/>
        </w:rPr>
      </w:pPr>
    </w:p>
    <w:p w14:paraId="548839EE" w14:textId="77777777" w:rsidR="003553C1" w:rsidRPr="00990556" w:rsidRDefault="003553C1" w:rsidP="007834F8">
      <w:pPr>
        <w:tabs>
          <w:tab w:val="left" w:pos="709"/>
        </w:tabs>
        <w:ind w:firstLine="709"/>
        <w:jc w:val="both"/>
        <w:rPr>
          <w:bCs/>
          <w:spacing w:val="-2"/>
        </w:rPr>
      </w:pPr>
    </w:p>
    <w:p w14:paraId="5CCAC2BD" w14:textId="77777777" w:rsidR="003553C1" w:rsidRPr="00990556" w:rsidRDefault="003553C1" w:rsidP="007834F8">
      <w:pPr>
        <w:tabs>
          <w:tab w:val="left" w:pos="709"/>
        </w:tabs>
        <w:ind w:firstLine="709"/>
        <w:jc w:val="both"/>
        <w:rPr>
          <w:bCs/>
          <w:spacing w:val="-2"/>
        </w:rPr>
      </w:pPr>
    </w:p>
    <w:p w14:paraId="699DAA9E" w14:textId="77777777" w:rsidR="003553C1" w:rsidRPr="00990556" w:rsidRDefault="003553C1" w:rsidP="007834F8">
      <w:pPr>
        <w:tabs>
          <w:tab w:val="left" w:pos="709"/>
        </w:tabs>
        <w:ind w:firstLine="709"/>
        <w:jc w:val="both"/>
      </w:pPr>
    </w:p>
    <w:p w14:paraId="60A7670F" w14:textId="77777777" w:rsidR="003553C1" w:rsidRPr="00990556" w:rsidRDefault="003553C1" w:rsidP="007834F8">
      <w:pPr>
        <w:tabs>
          <w:tab w:val="left" w:pos="709"/>
        </w:tabs>
        <w:ind w:firstLine="709"/>
        <w:jc w:val="both"/>
      </w:pPr>
    </w:p>
    <w:p w14:paraId="19EF98FD" w14:textId="77777777" w:rsidR="003553C1" w:rsidRPr="00990556" w:rsidRDefault="003553C1" w:rsidP="007834F8">
      <w:pPr>
        <w:tabs>
          <w:tab w:val="left" w:pos="709"/>
        </w:tabs>
        <w:ind w:firstLine="709"/>
        <w:jc w:val="both"/>
      </w:pPr>
    </w:p>
    <w:p w14:paraId="29C97491" w14:textId="77777777" w:rsidR="003553C1" w:rsidRPr="00990556" w:rsidRDefault="003553C1" w:rsidP="007834F8">
      <w:pPr>
        <w:keepNext/>
        <w:tabs>
          <w:tab w:val="left" w:pos="709"/>
        </w:tabs>
        <w:ind w:firstLine="709"/>
        <w:jc w:val="center"/>
        <w:outlineLvl w:val="0"/>
        <w:rPr>
          <w:b/>
          <w:kern w:val="28"/>
          <w:lang w:val="x-none" w:eastAsia="x-none"/>
        </w:rPr>
      </w:pPr>
    </w:p>
    <w:p w14:paraId="3089984C" w14:textId="77777777" w:rsidR="003553C1" w:rsidRPr="00990556" w:rsidRDefault="003553C1" w:rsidP="007834F8">
      <w:pPr>
        <w:keepNext/>
        <w:tabs>
          <w:tab w:val="left" w:pos="709"/>
        </w:tabs>
        <w:ind w:firstLine="709"/>
        <w:jc w:val="center"/>
        <w:outlineLvl w:val="0"/>
        <w:rPr>
          <w:b/>
          <w:kern w:val="28"/>
          <w:lang w:val="x-none" w:eastAsia="x-none"/>
        </w:rPr>
      </w:pPr>
    </w:p>
    <w:p w14:paraId="29A4693D" w14:textId="77777777" w:rsidR="003553C1" w:rsidRPr="00990556" w:rsidRDefault="003553C1" w:rsidP="007834F8">
      <w:pPr>
        <w:keepNext/>
        <w:tabs>
          <w:tab w:val="left" w:pos="709"/>
        </w:tabs>
        <w:ind w:firstLine="709"/>
        <w:jc w:val="center"/>
        <w:outlineLvl w:val="0"/>
        <w:rPr>
          <w:b/>
          <w:kern w:val="28"/>
          <w:lang w:val="x-none" w:eastAsia="x-none"/>
        </w:rPr>
      </w:pPr>
    </w:p>
    <w:p w14:paraId="1BA23EFE" w14:textId="77777777" w:rsidR="003553C1" w:rsidRPr="00990556" w:rsidRDefault="003553C1" w:rsidP="007834F8">
      <w:pPr>
        <w:keepNext/>
        <w:tabs>
          <w:tab w:val="left" w:pos="709"/>
        </w:tabs>
        <w:ind w:firstLine="709"/>
        <w:jc w:val="center"/>
        <w:outlineLvl w:val="0"/>
        <w:rPr>
          <w:b/>
          <w:kern w:val="28"/>
          <w:lang w:val="x-none" w:eastAsia="x-none"/>
        </w:rPr>
      </w:pPr>
    </w:p>
    <w:p w14:paraId="3A574DCC" w14:textId="77777777" w:rsidR="003553C1" w:rsidRPr="00990556" w:rsidRDefault="003553C1" w:rsidP="007834F8">
      <w:pPr>
        <w:keepNext/>
        <w:tabs>
          <w:tab w:val="left" w:pos="709"/>
        </w:tabs>
        <w:ind w:firstLine="709"/>
        <w:jc w:val="center"/>
        <w:outlineLvl w:val="0"/>
        <w:rPr>
          <w:b/>
          <w:kern w:val="28"/>
          <w:lang w:val="x-none" w:eastAsia="x-none"/>
        </w:rPr>
      </w:pPr>
    </w:p>
    <w:p w14:paraId="42505570" w14:textId="77777777" w:rsidR="003553C1" w:rsidRDefault="003553C1" w:rsidP="007834F8">
      <w:pPr>
        <w:keepNext/>
        <w:tabs>
          <w:tab w:val="left" w:pos="709"/>
        </w:tabs>
        <w:ind w:firstLine="709"/>
        <w:jc w:val="center"/>
        <w:outlineLvl w:val="0"/>
        <w:rPr>
          <w:b/>
          <w:kern w:val="28"/>
          <w:lang w:val="x-none" w:eastAsia="x-none"/>
        </w:rPr>
      </w:pPr>
    </w:p>
    <w:p w14:paraId="4095B3E2" w14:textId="77777777" w:rsidR="00990556" w:rsidRPr="00990556" w:rsidRDefault="00990556" w:rsidP="007834F8">
      <w:pPr>
        <w:keepNext/>
        <w:tabs>
          <w:tab w:val="left" w:pos="709"/>
        </w:tabs>
        <w:ind w:firstLine="709"/>
        <w:jc w:val="center"/>
        <w:outlineLvl w:val="0"/>
        <w:rPr>
          <w:b/>
          <w:kern w:val="28"/>
          <w:lang w:val="x-none" w:eastAsia="x-none"/>
        </w:rPr>
      </w:pPr>
    </w:p>
    <w:p w14:paraId="1EEA8AB9" w14:textId="77777777" w:rsidR="003553C1" w:rsidRPr="00990556" w:rsidRDefault="003553C1" w:rsidP="007834F8">
      <w:pPr>
        <w:keepNext/>
        <w:tabs>
          <w:tab w:val="left" w:pos="709"/>
        </w:tabs>
        <w:ind w:firstLine="709"/>
        <w:jc w:val="center"/>
        <w:outlineLvl w:val="0"/>
        <w:rPr>
          <w:b/>
          <w:kern w:val="28"/>
          <w:lang w:val="x-none" w:eastAsia="x-none"/>
        </w:rPr>
      </w:pPr>
    </w:p>
    <w:p w14:paraId="1B2BD3B8" w14:textId="77777777" w:rsidR="00990556" w:rsidRDefault="00990556" w:rsidP="007834F8">
      <w:pPr>
        <w:keepNext/>
        <w:tabs>
          <w:tab w:val="left" w:pos="709"/>
        </w:tabs>
        <w:ind w:firstLine="709"/>
        <w:jc w:val="center"/>
        <w:outlineLvl w:val="0"/>
        <w:rPr>
          <w:b/>
          <w:kern w:val="28"/>
          <w:lang w:val="x-none" w:eastAsia="x-none"/>
        </w:rPr>
      </w:pPr>
    </w:p>
    <w:p w14:paraId="7B65EB85" w14:textId="77777777" w:rsidR="00990556" w:rsidRDefault="00990556" w:rsidP="007834F8">
      <w:pPr>
        <w:keepNext/>
        <w:tabs>
          <w:tab w:val="left" w:pos="709"/>
        </w:tabs>
        <w:ind w:firstLine="709"/>
        <w:jc w:val="center"/>
        <w:outlineLvl w:val="0"/>
        <w:rPr>
          <w:b/>
          <w:kern w:val="28"/>
          <w:lang w:val="x-none" w:eastAsia="x-none"/>
        </w:rPr>
      </w:pPr>
    </w:p>
    <w:p w14:paraId="10093791" w14:textId="77777777" w:rsidR="00990556" w:rsidRDefault="00990556" w:rsidP="007834F8">
      <w:pPr>
        <w:keepNext/>
        <w:tabs>
          <w:tab w:val="left" w:pos="709"/>
        </w:tabs>
        <w:ind w:firstLine="709"/>
        <w:jc w:val="center"/>
        <w:outlineLvl w:val="0"/>
        <w:rPr>
          <w:b/>
          <w:kern w:val="28"/>
          <w:lang w:val="x-none" w:eastAsia="x-none"/>
        </w:rPr>
      </w:pPr>
    </w:p>
    <w:p w14:paraId="3108E49E" w14:textId="77777777" w:rsidR="00F757D0" w:rsidRPr="00F757D0" w:rsidRDefault="00F757D0" w:rsidP="007834F8">
      <w:pPr>
        <w:keepNext/>
        <w:tabs>
          <w:tab w:val="left" w:pos="709"/>
        </w:tabs>
        <w:ind w:firstLine="709"/>
        <w:jc w:val="center"/>
        <w:outlineLvl w:val="0"/>
        <w:rPr>
          <w:b/>
          <w:kern w:val="28"/>
          <w:lang w:eastAsia="x-none"/>
        </w:rPr>
      </w:pPr>
    </w:p>
    <w:p w14:paraId="51BF3C92" w14:textId="77777777" w:rsidR="00990556" w:rsidRDefault="00990556" w:rsidP="007834F8">
      <w:pPr>
        <w:keepNext/>
        <w:tabs>
          <w:tab w:val="left" w:pos="709"/>
        </w:tabs>
        <w:ind w:firstLine="709"/>
        <w:jc w:val="center"/>
        <w:outlineLvl w:val="0"/>
        <w:rPr>
          <w:b/>
          <w:kern w:val="28"/>
          <w:lang w:eastAsia="x-none"/>
        </w:rPr>
      </w:pPr>
    </w:p>
    <w:p w14:paraId="5DF75FA5" w14:textId="77777777" w:rsidR="00DC4727" w:rsidRDefault="00DC4727" w:rsidP="007834F8">
      <w:pPr>
        <w:keepNext/>
        <w:tabs>
          <w:tab w:val="left" w:pos="709"/>
        </w:tabs>
        <w:ind w:firstLine="709"/>
        <w:jc w:val="center"/>
        <w:outlineLvl w:val="0"/>
        <w:rPr>
          <w:b/>
          <w:kern w:val="28"/>
          <w:lang w:eastAsia="x-none"/>
        </w:rPr>
      </w:pPr>
    </w:p>
    <w:p w14:paraId="5EE92646" w14:textId="77777777" w:rsidR="003553C1" w:rsidRPr="00222BA6" w:rsidRDefault="003553C1" w:rsidP="003448AD">
      <w:pPr>
        <w:tabs>
          <w:tab w:val="left" w:pos="709"/>
        </w:tabs>
        <w:jc w:val="center"/>
      </w:pPr>
      <w:bookmarkStart w:id="0" w:name="_Toc249178602"/>
      <w:r w:rsidRPr="00222BA6">
        <w:t>г. Нальчик</w:t>
      </w:r>
      <w:bookmarkEnd w:id="0"/>
    </w:p>
    <w:p w14:paraId="3B59B7B9" w14:textId="0ECA23D9" w:rsidR="00CE0544" w:rsidRPr="00990556" w:rsidRDefault="003553C1" w:rsidP="003448AD">
      <w:pPr>
        <w:tabs>
          <w:tab w:val="left" w:pos="709"/>
        </w:tabs>
        <w:jc w:val="center"/>
        <w:rPr>
          <w:b/>
        </w:rPr>
      </w:pPr>
      <w:bookmarkStart w:id="1" w:name="_Toc249178603"/>
      <w:r w:rsidRPr="00222BA6">
        <w:t>20</w:t>
      </w:r>
      <w:r w:rsidR="0030666B" w:rsidRPr="00222BA6">
        <w:t>2</w:t>
      </w:r>
      <w:r w:rsidR="00423210">
        <w:t>5</w:t>
      </w:r>
      <w:r w:rsidRPr="00222BA6">
        <w:t>г.</w:t>
      </w:r>
      <w:bookmarkEnd w:id="1"/>
    </w:p>
    <w:p w14:paraId="3F28A45A" w14:textId="5E31325F" w:rsidR="003553C1" w:rsidRDefault="003553C1" w:rsidP="007834F8">
      <w:pPr>
        <w:tabs>
          <w:tab w:val="left" w:pos="709"/>
        </w:tabs>
        <w:spacing w:after="160" w:line="259" w:lineRule="auto"/>
        <w:ind w:firstLine="709"/>
        <w:rPr>
          <w:b/>
        </w:rPr>
      </w:pPr>
      <w:r>
        <w:rPr>
          <w:b/>
        </w:rPr>
        <w:br w:type="page"/>
      </w:r>
    </w:p>
    <w:p w14:paraId="3FCF157D" w14:textId="1C5D458A" w:rsidR="00144CCB" w:rsidRPr="00D313C5" w:rsidRDefault="00144CCB" w:rsidP="008C6E36">
      <w:pPr>
        <w:tabs>
          <w:tab w:val="left" w:pos="709"/>
        </w:tabs>
        <w:ind w:left="-284"/>
        <w:jc w:val="center"/>
        <w:rPr>
          <w:b/>
        </w:rPr>
      </w:pPr>
      <w:r w:rsidRPr="00D313C5">
        <w:rPr>
          <w:b/>
        </w:rPr>
        <w:lastRenderedPageBreak/>
        <w:t>С О Д Е Р Ж А Н И Е</w:t>
      </w:r>
    </w:p>
    <w:p w14:paraId="3C69F445" w14:textId="77777777" w:rsidR="003A6204" w:rsidRPr="00D313C5" w:rsidRDefault="003A6204" w:rsidP="007834F8">
      <w:pPr>
        <w:pStyle w:val="13"/>
        <w:tabs>
          <w:tab w:val="left" w:pos="709"/>
        </w:tabs>
        <w:ind w:left="-284" w:right="-376" w:firstLine="709"/>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7834F8">
      <w:pPr>
        <w:tabs>
          <w:tab w:val="left" w:pos="709"/>
        </w:tabs>
        <w:autoSpaceDE w:val="0"/>
        <w:autoSpaceDN w:val="0"/>
        <w:adjustRightInd w:val="0"/>
        <w:ind w:firstLine="709"/>
        <w:rPr>
          <w:rFonts w:ascii="TimesNewRoman" w:hAnsi="TimesNewRoman"/>
        </w:rPr>
      </w:pPr>
      <w:r w:rsidRPr="00D313C5">
        <w:fldChar w:fldCharType="end"/>
      </w:r>
    </w:p>
    <w:p w14:paraId="338101B9" w14:textId="5EFDEEB4" w:rsidR="007F6C01" w:rsidRPr="00993237"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4EC0BDA3" w:rsidR="007F6C01" w:rsidRPr="00D313C5"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714710AD"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784225">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3B787E86"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1E6ED6">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7A1AC4EE" w:rsidR="00B36008"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9733FF">
        <w:rPr>
          <w:b/>
          <w:bCs/>
        </w:rPr>
        <w:t>8</w:t>
      </w:r>
    </w:p>
    <w:p w14:paraId="23C16107" w14:textId="51AA15A2" w:rsidR="007F6C01" w:rsidRPr="001A2268"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1E6ED6">
        <w:rPr>
          <w:b/>
          <w:bCs/>
        </w:rPr>
        <w:t>8</w:t>
      </w:r>
    </w:p>
    <w:p w14:paraId="7BDBC061" w14:textId="4FDE19F1"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784225">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2F2135CC"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784225">
        <w:rPr>
          <w:b/>
          <w:bCs/>
        </w:rPr>
        <w:t>10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6FF976FF"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9733FF">
        <w:rPr>
          <w:b/>
          <w:bCs/>
        </w:rPr>
        <w:t>12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092A6B36"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1E6ED6">
        <w:rPr>
          <w:b/>
          <w:bCs/>
        </w:rPr>
        <w:t>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759CC5C8"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784225">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0D9E2753"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9733FF">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103AD1F9" w:rsidR="007F6C01"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9733FF">
        <w:rPr>
          <w:b/>
          <w:bCs/>
        </w:rPr>
        <w:t>16</w:t>
      </w:r>
    </w:p>
    <w:p w14:paraId="48D37594" w14:textId="2BA09F29" w:rsidR="00F17197" w:rsidRPr="00993237" w:rsidRDefault="00F17197"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9733FF">
        <w:rPr>
          <w:b/>
          <w:bCs/>
        </w:rPr>
        <w:t>16</w:t>
      </w:r>
    </w:p>
    <w:p w14:paraId="70BEB980" w14:textId="2A0AB028" w:rsidR="00F17197" w:rsidRPr="00993237" w:rsidRDefault="007F6C01" w:rsidP="008C6E36">
      <w:pPr>
        <w:tabs>
          <w:tab w:val="left" w:pos="709"/>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784225">
        <w:rPr>
          <w:b/>
          <w:bCs/>
        </w:rPr>
        <w:t>17</w:t>
      </w:r>
    </w:p>
    <w:p w14:paraId="5FDF5CCF" w14:textId="72DB8EFE" w:rsidR="00F17197" w:rsidRPr="00993237" w:rsidRDefault="00F17197" w:rsidP="008C6E36">
      <w:pPr>
        <w:tabs>
          <w:tab w:val="left" w:pos="709"/>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784225">
        <w:rPr>
          <w:b/>
          <w:bCs/>
        </w:rPr>
        <w:t>20</w:t>
      </w:r>
    </w:p>
    <w:p w14:paraId="4ED68B22" w14:textId="4983F31F" w:rsidR="00F17197" w:rsidRPr="00A5625B" w:rsidRDefault="007F6C01" w:rsidP="008C6E36">
      <w:pPr>
        <w:tabs>
          <w:tab w:val="left" w:pos="709"/>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784225">
        <w:rPr>
          <w:b/>
          <w:bCs/>
        </w:rPr>
        <w:t>21</w:t>
      </w:r>
    </w:p>
    <w:p w14:paraId="5165A99E" w14:textId="77777777" w:rsidR="00FF3AF2" w:rsidRPr="00D313C5" w:rsidRDefault="00FF3AF2" w:rsidP="007834F8">
      <w:pPr>
        <w:tabs>
          <w:tab w:val="left" w:pos="709"/>
          <w:tab w:val="right" w:leader="dot" w:pos="9720"/>
        </w:tabs>
        <w:spacing w:line="360" w:lineRule="auto"/>
        <w:ind w:right="-376" w:firstLine="709"/>
        <w:rPr>
          <w:b/>
          <w:bCs/>
        </w:rPr>
      </w:pPr>
    </w:p>
    <w:p w14:paraId="6B9D794E" w14:textId="126D3417" w:rsidR="00C95CBC" w:rsidRPr="00D313C5" w:rsidRDefault="00C95CBC" w:rsidP="007834F8">
      <w:pPr>
        <w:tabs>
          <w:tab w:val="left" w:pos="709"/>
          <w:tab w:val="right" w:leader="dot" w:pos="9720"/>
        </w:tabs>
        <w:spacing w:line="360" w:lineRule="auto"/>
        <w:ind w:right="-376" w:firstLine="709"/>
        <w:rPr>
          <w:rFonts w:ascii="TimesNewRoman" w:hAnsi="TimesNewRoman"/>
        </w:rPr>
      </w:pPr>
      <w:r w:rsidRPr="00D313C5">
        <w:br w:type="page"/>
      </w:r>
    </w:p>
    <w:p w14:paraId="7B0B7E04" w14:textId="327768A9" w:rsidR="00C95CBC" w:rsidRPr="00D313C5" w:rsidRDefault="007F6C01" w:rsidP="008C6E36">
      <w:pPr>
        <w:tabs>
          <w:tab w:val="left" w:pos="709"/>
        </w:tabs>
        <w:ind w:right="57"/>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7834F8">
      <w:pPr>
        <w:tabs>
          <w:tab w:val="left" w:pos="709"/>
        </w:tabs>
        <w:ind w:right="57" w:firstLine="709"/>
        <w:jc w:val="both"/>
        <w:rPr>
          <w:b/>
        </w:rPr>
      </w:pPr>
    </w:p>
    <w:p w14:paraId="1BD1612C" w14:textId="77777777" w:rsidR="00C95CBC" w:rsidRPr="00D313C5" w:rsidRDefault="00C95CBC" w:rsidP="007834F8">
      <w:pPr>
        <w:tabs>
          <w:tab w:val="left" w:pos="709"/>
        </w:tabs>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7834F8">
      <w:pPr>
        <w:tabs>
          <w:tab w:val="left" w:pos="709"/>
        </w:tabs>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7834F8">
      <w:pPr>
        <w:tabs>
          <w:tab w:val="left" w:pos="709"/>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7834F8">
      <w:pPr>
        <w:tabs>
          <w:tab w:val="left" w:pos="709"/>
        </w:tabs>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7834F8">
      <w:pPr>
        <w:tabs>
          <w:tab w:val="left" w:pos="709"/>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7834F8">
      <w:pPr>
        <w:tabs>
          <w:tab w:val="left" w:pos="709"/>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7834F8">
      <w:pPr>
        <w:tabs>
          <w:tab w:val="left" w:pos="709"/>
        </w:tabs>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7834F8">
      <w:pPr>
        <w:tabs>
          <w:tab w:val="left" w:pos="709"/>
        </w:tabs>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7834F8">
      <w:pPr>
        <w:pStyle w:val="21"/>
        <w:tabs>
          <w:tab w:val="clear" w:pos="284"/>
          <w:tab w:val="left" w:pos="709"/>
        </w:tabs>
        <w:ind w:left="0" w:firstLine="709"/>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7834F8">
      <w:pPr>
        <w:tabs>
          <w:tab w:val="left" w:pos="709"/>
        </w:tabs>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7834F8">
      <w:pPr>
        <w:tabs>
          <w:tab w:val="left" w:pos="709"/>
        </w:tabs>
        <w:autoSpaceDE w:val="0"/>
        <w:autoSpaceDN w:val="0"/>
        <w:adjustRightInd w:val="0"/>
        <w:ind w:firstLine="709"/>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7834F8">
      <w:pPr>
        <w:tabs>
          <w:tab w:val="left" w:pos="709"/>
        </w:tabs>
        <w:autoSpaceDE w:val="0"/>
        <w:autoSpaceDN w:val="0"/>
        <w:adjustRightInd w:val="0"/>
        <w:ind w:firstLine="709"/>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7834F8">
      <w:pPr>
        <w:tabs>
          <w:tab w:val="left" w:pos="709"/>
        </w:tabs>
        <w:autoSpaceDE w:val="0"/>
        <w:autoSpaceDN w:val="0"/>
        <w:adjustRightInd w:val="0"/>
        <w:ind w:firstLine="709"/>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7834F8">
      <w:pPr>
        <w:tabs>
          <w:tab w:val="left" w:pos="709"/>
        </w:tabs>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7834F8">
      <w:pPr>
        <w:tabs>
          <w:tab w:val="left" w:pos="709"/>
        </w:tabs>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7834F8">
      <w:pPr>
        <w:tabs>
          <w:tab w:val="left" w:pos="709"/>
        </w:tabs>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7834F8">
      <w:pPr>
        <w:tabs>
          <w:tab w:val="left" w:pos="709"/>
        </w:tabs>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7834F8">
      <w:pPr>
        <w:tabs>
          <w:tab w:val="left" w:pos="709"/>
        </w:tabs>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7834F8">
      <w:pPr>
        <w:tabs>
          <w:tab w:val="left" w:pos="709"/>
        </w:tabs>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7834F8">
      <w:pPr>
        <w:tabs>
          <w:tab w:val="left" w:pos="709"/>
        </w:tabs>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7834F8">
      <w:pPr>
        <w:tabs>
          <w:tab w:val="left" w:pos="709"/>
        </w:tabs>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7834F8">
      <w:pPr>
        <w:tabs>
          <w:tab w:val="left" w:pos="709"/>
        </w:tabs>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114120CD" w14:textId="77777777" w:rsidR="008C6E36" w:rsidRDefault="008C6E36" w:rsidP="007834F8">
      <w:pPr>
        <w:tabs>
          <w:tab w:val="left" w:pos="709"/>
        </w:tabs>
        <w:ind w:right="57" w:firstLine="709"/>
        <w:jc w:val="center"/>
        <w:rPr>
          <w:b/>
          <w:bCs/>
        </w:rPr>
      </w:pPr>
    </w:p>
    <w:p w14:paraId="6C60D2B5" w14:textId="2D934D68" w:rsidR="00852ECC" w:rsidRPr="00D313C5" w:rsidRDefault="007F6C01" w:rsidP="007834F8">
      <w:pPr>
        <w:tabs>
          <w:tab w:val="left" w:pos="709"/>
        </w:tabs>
        <w:ind w:right="57" w:firstLine="709"/>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68438505" w14:textId="77777777" w:rsidR="00852ECC" w:rsidRPr="00D313C5" w:rsidRDefault="00852ECC" w:rsidP="007834F8">
      <w:pPr>
        <w:tabs>
          <w:tab w:val="left" w:pos="709"/>
        </w:tabs>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7834F8">
      <w:pPr>
        <w:pStyle w:val="a4"/>
        <w:tabs>
          <w:tab w:val="left" w:pos="709"/>
        </w:tabs>
        <w:spacing w:line="264" w:lineRule="auto"/>
        <w:ind w:right="57" w:firstLine="709"/>
        <w:rPr>
          <w:szCs w:val="24"/>
        </w:rPr>
      </w:pPr>
    </w:p>
    <w:p w14:paraId="1366FD43" w14:textId="02C38FDE" w:rsidR="009C0140" w:rsidRPr="00D313C5" w:rsidRDefault="00B36008" w:rsidP="007834F8">
      <w:pPr>
        <w:tabs>
          <w:tab w:val="left" w:pos="0"/>
          <w:tab w:val="left" w:pos="709"/>
        </w:tabs>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3B1ACC93" w14:textId="52960C9F" w:rsidR="009C0140" w:rsidRPr="00D313C5" w:rsidRDefault="00B36008" w:rsidP="007834F8">
      <w:pPr>
        <w:tabs>
          <w:tab w:val="left" w:pos="0"/>
          <w:tab w:val="left" w:pos="709"/>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1E0B8D">
        <w:rPr>
          <w:rFonts w:eastAsiaTheme="minorHAnsi"/>
          <w:lang w:eastAsia="en-US"/>
        </w:rPr>
        <w:t>а</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1E0B8D">
        <w:rPr>
          <w:rFonts w:eastAsiaTheme="minorHAnsi"/>
          <w:lang w:eastAsia="en-US"/>
        </w:rPr>
        <w:t>е</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1E0B8D">
        <w:rPr>
          <w:rFonts w:eastAsiaTheme="minorHAnsi"/>
          <w:lang w:eastAsia="en-US"/>
        </w:rPr>
        <w:br/>
      </w:r>
      <w:r w:rsidR="00021397" w:rsidRPr="00D313C5">
        <w:rPr>
          <w:rFonts w:eastAsiaTheme="minorHAnsi"/>
          <w:lang w:eastAsia="en-US"/>
        </w:rPr>
        <w:t xml:space="preserve">от </w:t>
      </w:r>
      <w:r w:rsidR="00625FC6">
        <w:t>26</w:t>
      </w:r>
      <w:r w:rsidR="001E0B8D">
        <w:t>.11.2025 № 1033</w:t>
      </w:r>
      <w:r w:rsidR="00AF4B4F" w:rsidRPr="00D313C5">
        <w:rPr>
          <w:rFonts w:eastAsiaTheme="minorHAnsi"/>
          <w:lang w:eastAsia="en-US"/>
        </w:rPr>
        <w:t>.</w:t>
      </w:r>
    </w:p>
    <w:p w14:paraId="0E26F347" w14:textId="4377D76F" w:rsidR="009C0140" w:rsidRPr="00D313C5" w:rsidRDefault="00B36008" w:rsidP="007834F8">
      <w:pPr>
        <w:tabs>
          <w:tab w:val="left" w:pos="0"/>
          <w:tab w:val="left" w:pos="709"/>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7834F8">
      <w:pPr>
        <w:tabs>
          <w:tab w:val="left" w:pos="0"/>
          <w:tab w:val="left" w:pos="709"/>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71445D2" w14:textId="32DE4298" w:rsidR="000E23A7" w:rsidRPr="00D313C5" w:rsidRDefault="009C0140" w:rsidP="007834F8">
      <w:pPr>
        <w:pStyle w:val="21"/>
        <w:tabs>
          <w:tab w:val="clear" w:pos="284"/>
          <w:tab w:val="left" w:pos="0"/>
          <w:tab w:val="left" w:pos="709"/>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p>
    <w:p w14:paraId="5A712CFF" w14:textId="7FC75A22" w:rsidR="009C0140" w:rsidRPr="00D313C5" w:rsidRDefault="000E23A7" w:rsidP="007834F8">
      <w:pPr>
        <w:tabs>
          <w:tab w:val="left" w:pos="709"/>
          <w:tab w:val="left" w:pos="1418"/>
        </w:tabs>
        <w:autoSpaceDE w:val="0"/>
        <w:autoSpaceDN w:val="0"/>
        <w:adjustRightInd w:val="0"/>
        <w:ind w:firstLine="709"/>
        <w:jc w:val="both"/>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7834F8">
      <w:pPr>
        <w:tabs>
          <w:tab w:val="left" w:pos="709"/>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7436658D" w:rsidR="009C0140" w:rsidRPr="00D313C5" w:rsidRDefault="009C0140" w:rsidP="007834F8">
      <w:pPr>
        <w:tabs>
          <w:tab w:val="left" w:pos="0"/>
          <w:tab w:val="left" w:pos="709"/>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p>
    <w:p w14:paraId="28920E02" w14:textId="77777777" w:rsidR="009C0140" w:rsidRPr="00D313C5" w:rsidRDefault="009C0140" w:rsidP="007834F8">
      <w:pPr>
        <w:tabs>
          <w:tab w:val="left" w:pos="709"/>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7834F8">
      <w:pPr>
        <w:widowControl w:val="0"/>
        <w:tabs>
          <w:tab w:val="left" w:pos="709"/>
        </w:tabs>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7834F8">
      <w:pPr>
        <w:widowControl w:val="0"/>
        <w:tabs>
          <w:tab w:val="left" w:pos="709"/>
        </w:tabs>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r w:rsidR="007B18F9" w:rsidRPr="00D313C5">
          <w:rPr>
            <w:rStyle w:val="a3"/>
            <w:lang w:val="en-US" w:eastAsia="ar-SA"/>
          </w:rPr>
          <w:t>ru</w:t>
        </w:r>
      </w:hyperlink>
      <w:r w:rsidRPr="00D313C5">
        <w:rPr>
          <w:color w:val="000000"/>
          <w:lang w:eastAsia="ar-SA"/>
        </w:rPr>
        <w:t>.</w:t>
      </w:r>
    </w:p>
    <w:p w14:paraId="6166D898" w14:textId="0B8AA29A" w:rsidR="009C0140" w:rsidRPr="00D313C5" w:rsidRDefault="009C0140" w:rsidP="007834F8">
      <w:pPr>
        <w:tabs>
          <w:tab w:val="left" w:pos="0"/>
          <w:tab w:val="left" w:pos="709"/>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7834F8">
      <w:pPr>
        <w:tabs>
          <w:tab w:val="left" w:pos="0"/>
          <w:tab w:val="left" w:pos="709"/>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5B040ED3" w:rsidR="00421811" w:rsidRPr="00D313C5" w:rsidRDefault="00421811" w:rsidP="007834F8">
      <w:pPr>
        <w:tabs>
          <w:tab w:val="left" w:pos="709"/>
        </w:tabs>
        <w:autoSpaceDE w:val="0"/>
        <w:autoSpaceDN w:val="0"/>
        <w:adjustRightInd w:val="0"/>
        <w:ind w:firstLine="709"/>
        <w:jc w:val="both"/>
      </w:pPr>
      <w:r w:rsidRPr="00D313C5">
        <w:t xml:space="preserve">3.5.1. </w:t>
      </w:r>
      <w:r w:rsidR="00284865" w:rsidRPr="00D313C5">
        <w:t>Срок внесения задатка: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7834F8">
      <w:pPr>
        <w:tabs>
          <w:tab w:val="left" w:pos="0"/>
          <w:tab w:val="left" w:pos="709"/>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7834F8">
      <w:pPr>
        <w:tabs>
          <w:tab w:val="left" w:pos="0"/>
          <w:tab w:val="left" w:pos="709"/>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7FEC97FA" w14:textId="18F71C64" w:rsidR="001E6ED6" w:rsidRPr="001E6ED6" w:rsidRDefault="002B60EF" w:rsidP="001E6ED6">
      <w:pPr>
        <w:tabs>
          <w:tab w:val="left" w:pos="0"/>
        </w:tabs>
        <w:ind w:firstLine="709"/>
        <w:jc w:val="both"/>
      </w:pPr>
      <w:r w:rsidRPr="00D313C5">
        <w:rPr>
          <w:bCs/>
          <w:lang w:eastAsia="ar-SA"/>
        </w:rPr>
        <w:t xml:space="preserve">3.6.1. </w:t>
      </w:r>
      <w:r w:rsidR="002A2346" w:rsidRPr="001E6ED6">
        <w:rPr>
          <w:bCs/>
          <w:lang w:eastAsia="ar-SA"/>
        </w:rPr>
        <w:t xml:space="preserve">Характеристика </w:t>
      </w:r>
      <w:r w:rsidR="001E6ED6" w:rsidRPr="001E6ED6">
        <w:t>выставляемых на продажу акций:</w:t>
      </w:r>
    </w:p>
    <w:p w14:paraId="04045B7A" w14:textId="6EC7E3BF" w:rsidR="007834F8" w:rsidRPr="00AB39AD" w:rsidRDefault="007834F8" w:rsidP="001E0B8D">
      <w:pPr>
        <w:tabs>
          <w:tab w:val="left" w:pos="0"/>
          <w:tab w:val="left" w:pos="709"/>
        </w:tabs>
        <w:ind w:firstLine="709"/>
        <w:jc w:val="both"/>
      </w:pPr>
      <w:r w:rsidRPr="00AB39AD">
        <w:t>Лот № 1</w:t>
      </w:r>
      <w:r w:rsidRPr="00D44FC2">
        <w:t xml:space="preserve"> – </w:t>
      </w:r>
      <w:r w:rsidR="001E0B8D" w:rsidRPr="001E0B8D">
        <w:t xml:space="preserve">7272 обыкновенных именных бездокументарных акций акционерного общества «Физкультурно-оздоровительный комплекс «Джайлык», что составляет </w:t>
      </w:r>
      <w:r w:rsidR="001E0B8D">
        <w:br/>
      </w:r>
      <w:r w:rsidR="001E0B8D" w:rsidRPr="001E0B8D">
        <w:t xml:space="preserve">45 </w:t>
      </w:r>
      <w:r w:rsidR="000F7B92" w:rsidRPr="000F7B92">
        <w:t>(</w:t>
      </w:r>
      <w:r w:rsidR="000F7B92">
        <w:t>сорок пять</w:t>
      </w:r>
      <w:r w:rsidR="000F7B92" w:rsidRPr="000F7B92">
        <w:t>)</w:t>
      </w:r>
      <w:r w:rsidR="000F7B92">
        <w:t xml:space="preserve"> </w:t>
      </w:r>
      <w:r w:rsidR="001E0B8D" w:rsidRPr="001E0B8D">
        <w:t>процентов уставного капитала указанного общества.</w:t>
      </w:r>
    </w:p>
    <w:p w14:paraId="36360B9F" w14:textId="0ACD8471" w:rsidR="007834F8" w:rsidRPr="00AB39AD" w:rsidRDefault="007834F8" w:rsidP="007834F8">
      <w:pPr>
        <w:shd w:val="clear" w:color="auto" w:fill="FFFFFF"/>
        <w:tabs>
          <w:tab w:val="left" w:pos="-360"/>
          <w:tab w:val="left" w:pos="709"/>
        </w:tabs>
        <w:spacing w:line="216" w:lineRule="auto"/>
        <w:ind w:firstLine="709"/>
        <w:jc w:val="both"/>
        <w:rPr>
          <w:bCs/>
          <w:iCs/>
          <w:color w:val="000000"/>
          <w:spacing w:val="-7"/>
        </w:rPr>
      </w:pPr>
      <w:r w:rsidRPr="00AB39AD">
        <w:rPr>
          <w:bCs/>
          <w:iCs/>
          <w:spacing w:val="-7"/>
        </w:rPr>
        <w:t xml:space="preserve">Сведения о выставляемых на аукцион </w:t>
      </w:r>
      <w:r w:rsidRPr="00AB39AD">
        <w:rPr>
          <w:bCs/>
          <w:iCs/>
          <w:color w:val="000000"/>
          <w:spacing w:val="-7"/>
        </w:rPr>
        <w:t>акциях</w:t>
      </w:r>
      <w:r w:rsidR="00AB39AD">
        <w:rPr>
          <w:bCs/>
          <w:iCs/>
          <w:color w:val="000000"/>
          <w:spacing w:val="-7"/>
        </w:rPr>
        <w:t>:</w:t>
      </w:r>
    </w:p>
    <w:p w14:paraId="47A4972E" w14:textId="77777777" w:rsidR="009624DE" w:rsidRPr="001D0716" w:rsidRDefault="009624DE" w:rsidP="001D0716">
      <w:pPr>
        <w:tabs>
          <w:tab w:val="left" w:pos="0"/>
          <w:tab w:val="left" w:pos="709"/>
        </w:tabs>
        <w:ind w:firstLine="709"/>
        <w:jc w:val="both"/>
      </w:pPr>
      <w:r w:rsidRPr="00E94EB0">
        <w:rPr>
          <w:bCs/>
          <w:iCs/>
          <w:color w:val="000000"/>
          <w:spacing w:val="-7"/>
        </w:rPr>
        <w:t xml:space="preserve">1. Общее количество </w:t>
      </w:r>
      <w:r w:rsidRPr="00E94EB0">
        <w:rPr>
          <w:bCs/>
          <w:iCs/>
          <w:color w:val="000000"/>
        </w:rPr>
        <w:t>и категории выставляемых на аукцион акций</w:t>
      </w:r>
      <w:r w:rsidRPr="00E94EB0">
        <w:rPr>
          <w:b/>
          <w:bCs/>
          <w:iCs/>
          <w:color w:val="000000"/>
        </w:rPr>
        <w:t xml:space="preserve"> </w:t>
      </w:r>
      <w:r w:rsidRPr="00E94EB0">
        <w:rPr>
          <w:color w:val="000000"/>
        </w:rPr>
        <w:t xml:space="preserve">– </w:t>
      </w:r>
      <w:r>
        <w:rPr>
          <w:color w:val="000000"/>
        </w:rPr>
        <w:t>7272</w:t>
      </w:r>
      <w:r w:rsidRPr="00E94EB0">
        <w:rPr>
          <w:color w:val="000000"/>
        </w:rPr>
        <w:t xml:space="preserve"> обыкновенных именных бездокументарных акций </w:t>
      </w:r>
      <w:r w:rsidRPr="001D0716">
        <w:t>АО «Физкультурно-оздоровительный комплекс «Джайлык», что составляет 45 (сорок пять) процентов уставного капитала указанного общества.</w:t>
      </w:r>
    </w:p>
    <w:p w14:paraId="1048962E" w14:textId="2B95FDDF" w:rsidR="009624DE" w:rsidRPr="001D0716" w:rsidRDefault="009624DE" w:rsidP="001D0716">
      <w:pPr>
        <w:tabs>
          <w:tab w:val="left" w:pos="0"/>
          <w:tab w:val="left" w:pos="709"/>
        </w:tabs>
        <w:ind w:firstLine="709"/>
        <w:jc w:val="both"/>
      </w:pPr>
      <w:r w:rsidRPr="001D0716">
        <w:t xml:space="preserve">2. Начальная цена продажи акций – </w:t>
      </w:r>
      <w:r w:rsidR="001D0716" w:rsidRPr="001D0716">
        <w:t xml:space="preserve">42 058 146 (сорок два миллиона пятьдесят восемь тысяч сто сорок шесть) рублей </w:t>
      </w:r>
      <w:r w:rsidRPr="001D0716">
        <w:t>00 копеек.</w:t>
      </w:r>
    </w:p>
    <w:p w14:paraId="4BB62DB7" w14:textId="28BB80E3" w:rsidR="009624DE" w:rsidRPr="001D0716" w:rsidRDefault="009624DE" w:rsidP="001D0716">
      <w:pPr>
        <w:tabs>
          <w:tab w:val="left" w:pos="0"/>
          <w:tab w:val="left" w:pos="709"/>
        </w:tabs>
        <w:ind w:firstLine="709"/>
        <w:jc w:val="both"/>
      </w:pPr>
      <w:r w:rsidRPr="001D0716">
        <w:t xml:space="preserve">3. Задаток – </w:t>
      </w:r>
      <w:r w:rsidR="000F7B92">
        <w:t xml:space="preserve">4 205 814 (четыре миллиона </w:t>
      </w:r>
      <w:r w:rsidR="001D0716" w:rsidRPr="001D0716">
        <w:t>двести пять тысяч восемьсот четырнадцать)</w:t>
      </w:r>
      <w:r w:rsidRPr="001D0716">
        <w:t xml:space="preserve"> рублей </w:t>
      </w:r>
      <w:r w:rsidR="001D0716" w:rsidRPr="001D0716">
        <w:t>6</w:t>
      </w:r>
      <w:r w:rsidRPr="001D0716">
        <w:t>0 копеек (</w:t>
      </w:r>
      <w:r w:rsidR="000F7B92">
        <w:t>1</w:t>
      </w:r>
      <w:r w:rsidRPr="001D0716">
        <w:t>0% от начальной цены доли).</w:t>
      </w:r>
    </w:p>
    <w:p w14:paraId="27049881" w14:textId="5DA7CEDD" w:rsidR="009624DE" w:rsidRPr="001D0716" w:rsidRDefault="009624DE" w:rsidP="001D0716">
      <w:pPr>
        <w:tabs>
          <w:tab w:val="left" w:pos="0"/>
          <w:tab w:val="left" w:pos="709"/>
        </w:tabs>
        <w:ind w:firstLine="709"/>
        <w:jc w:val="both"/>
      </w:pPr>
      <w:r w:rsidRPr="001D0716">
        <w:t xml:space="preserve">4. Шаг аукциона (величина повышения начальной цены) – </w:t>
      </w:r>
      <w:r w:rsidR="001D0716" w:rsidRPr="001D0716">
        <w:t>2 102 907 (два миллиона сто две тысячи девятьсот семь)</w:t>
      </w:r>
      <w:r w:rsidRPr="001D0716">
        <w:t xml:space="preserve"> рублей </w:t>
      </w:r>
      <w:r w:rsidR="001D0716" w:rsidRPr="001D0716">
        <w:t>3</w:t>
      </w:r>
      <w:r w:rsidRPr="001D0716">
        <w:t>0 копеек (5% начальной цены продажи акций).</w:t>
      </w:r>
    </w:p>
    <w:p w14:paraId="765B4A3A" w14:textId="77777777" w:rsidR="009624DE" w:rsidRPr="00E94EB0" w:rsidRDefault="009624DE" w:rsidP="009624DE">
      <w:pPr>
        <w:shd w:val="clear" w:color="auto" w:fill="FFFFFF"/>
        <w:tabs>
          <w:tab w:val="left" w:pos="-360"/>
        </w:tabs>
        <w:spacing w:line="216" w:lineRule="auto"/>
        <w:ind w:firstLine="567"/>
        <w:jc w:val="both"/>
        <w:rPr>
          <w:b/>
          <w:bCs/>
          <w:i/>
          <w:iCs/>
          <w:spacing w:val="-7"/>
        </w:rPr>
      </w:pPr>
      <w:r w:rsidRPr="00E94EB0">
        <w:rPr>
          <w:b/>
          <w:bCs/>
          <w:i/>
          <w:iCs/>
          <w:spacing w:val="-7"/>
        </w:rPr>
        <w:t xml:space="preserve">Сведения об </w:t>
      </w:r>
      <w:r w:rsidRPr="00E94EB0">
        <w:rPr>
          <w:b/>
          <w:bCs/>
          <w:i/>
          <w:iCs/>
          <w:color w:val="000000"/>
          <w:spacing w:val="-7"/>
        </w:rPr>
        <w:t>эмитенте акций</w:t>
      </w:r>
    </w:p>
    <w:p w14:paraId="273B8A35" w14:textId="77777777" w:rsidR="009624DE" w:rsidRPr="00E94EB0" w:rsidRDefault="009624DE" w:rsidP="009624DE">
      <w:pPr>
        <w:autoSpaceDE w:val="0"/>
        <w:autoSpaceDN w:val="0"/>
        <w:adjustRightInd w:val="0"/>
        <w:spacing w:line="216" w:lineRule="auto"/>
        <w:ind w:firstLine="567"/>
        <w:jc w:val="both"/>
        <w:outlineLvl w:val="1"/>
        <w:rPr>
          <w:color w:val="000000"/>
        </w:rPr>
      </w:pPr>
      <w:r w:rsidRPr="00E94EB0">
        <w:rPr>
          <w:bCs/>
          <w:color w:val="000000"/>
        </w:rPr>
        <w:t xml:space="preserve">1. </w:t>
      </w:r>
      <w:r w:rsidRPr="00E94EB0">
        <w:rPr>
          <w:color w:val="000000"/>
        </w:rPr>
        <w:t xml:space="preserve">Полное наименование, адрес (место нахождения) акционерного общества: </w:t>
      </w:r>
    </w:p>
    <w:p w14:paraId="3231E5E7" w14:textId="77777777" w:rsidR="009624DE" w:rsidRPr="00E94EB0" w:rsidRDefault="009624DE" w:rsidP="009624DE">
      <w:pPr>
        <w:autoSpaceDE w:val="0"/>
        <w:autoSpaceDN w:val="0"/>
        <w:adjustRightInd w:val="0"/>
        <w:spacing w:line="216" w:lineRule="auto"/>
        <w:ind w:firstLine="567"/>
        <w:jc w:val="both"/>
        <w:outlineLvl w:val="1"/>
        <w:rPr>
          <w:color w:val="000000"/>
        </w:rPr>
      </w:pPr>
      <w:r w:rsidRPr="00E94EB0">
        <w:rPr>
          <w:color w:val="000000"/>
        </w:rPr>
        <w:t>акци</w:t>
      </w:r>
      <w:r w:rsidRPr="00E94EB0">
        <w:rPr>
          <w:color w:val="000000"/>
          <w:spacing w:val="-1"/>
        </w:rPr>
        <w:t>онерное общество «</w:t>
      </w:r>
      <w:r>
        <w:rPr>
          <w:bCs/>
          <w:iCs/>
          <w:spacing w:val="-7"/>
        </w:rPr>
        <w:t>Физкультурно-оздоровительный комплекс «Джайлык</w:t>
      </w:r>
      <w:r w:rsidRPr="00E94EB0">
        <w:rPr>
          <w:color w:val="000000"/>
        </w:rPr>
        <w:t>»;</w:t>
      </w:r>
    </w:p>
    <w:p w14:paraId="3F4D8FCE" w14:textId="77777777" w:rsidR="009624DE" w:rsidRPr="00E94EB0" w:rsidRDefault="009624DE" w:rsidP="009624DE">
      <w:pPr>
        <w:shd w:val="clear" w:color="auto" w:fill="FFFFFF"/>
        <w:spacing w:line="216" w:lineRule="auto"/>
        <w:ind w:firstLine="567"/>
        <w:jc w:val="both"/>
        <w:rPr>
          <w:color w:val="000000"/>
        </w:rPr>
      </w:pPr>
      <w:r w:rsidRPr="00E94EB0">
        <w:rPr>
          <w:bCs/>
          <w:iCs/>
          <w:color w:val="000000"/>
          <w:spacing w:val="-3"/>
        </w:rPr>
        <w:t xml:space="preserve">адрес (место нахождения), почтовый адрес </w:t>
      </w:r>
      <w:r w:rsidRPr="00E94EB0">
        <w:rPr>
          <w:color w:val="000000"/>
          <w:spacing w:val="-3"/>
        </w:rPr>
        <w:t xml:space="preserve">– </w:t>
      </w:r>
      <w:r>
        <w:t>361624, Кабардино-Балкарская Республика, Эльбрусский муниципальный район, г. Тырныауз, ул. Баксанская, д. 8, литера А, кв. 56.</w:t>
      </w:r>
    </w:p>
    <w:p w14:paraId="1D92B737" w14:textId="77777777" w:rsidR="009624DE" w:rsidRPr="00E94EB0" w:rsidRDefault="009624DE" w:rsidP="009624DE">
      <w:pPr>
        <w:autoSpaceDE w:val="0"/>
        <w:autoSpaceDN w:val="0"/>
        <w:adjustRightInd w:val="0"/>
        <w:spacing w:line="216" w:lineRule="auto"/>
        <w:ind w:firstLine="567"/>
        <w:jc w:val="both"/>
        <w:outlineLvl w:val="1"/>
        <w:rPr>
          <w:color w:val="000000"/>
        </w:rPr>
      </w:pPr>
      <w:r w:rsidRPr="00E94EB0">
        <w:rPr>
          <w:bCs/>
          <w:color w:val="000000"/>
        </w:rPr>
        <w:t xml:space="preserve">2. </w:t>
      </w:r>
      <w:r w:rsidRPr="00E94EB0">
        <w:rPr>
          <w:color w:val="000000"/>
        </w:rPr>
        <w:t>Размер уставного капитала хозяйственного общества, общее количество, номинальная стоимость и категории выпущенных акций акционерного общества, принадлежащих Кабардино-Балкарской Республике:</w:t>
      </w:r>
    </w:p>
    <w:p w14:paraId="208B899B" w14:textId="77777777" w:rsidR="009624DE" w:rsidRPr="00E94EB0" w:rsidRDefault="009624DE" w:rsidP="009624DE">
      <w:pPr>
        <w:autoSpaceDE w:val="0"/>
        <w:autoSpaceDN w:val="0"/>
        <w:adjustRightInd w:val="0"/>
        <w:spacing w:line="216" w:lineRule="auto"/>
        <w:ind w:firstLine="567"/>
        <w:jc w:val="both"/>
        <w:rPr>
          <w:bCs/>
          <w:color w:val="000000"/>
        </w:rPr>
      </w:pPr>
      <w:r w:rsidRPr="00E94EB0">
        <w:rPr>
          <w:bCs/>
          <w:iCs/>
          <w:color w:val="000000"/>
          <w:spacing w:val="-1"/>
        </w:rPr>
        <w:t>размер уставного капитала</w:t>
      </w:r>
      <w:r w:rsidRPr="00E94EB0">
        <w:rPr>
          <w:b/>
          <w:bCs/>
          <w:iCs/>
          <w:color w:val="000000"/>
          <w:spacing w:val="-1"/>
        </w:rPr>
        <w:t xml:space="preserve"> </w:t>
      </w:r>
      <w:r w:rsidRPr="00E94EB0">
        <w:rPr>
          <w:color w:val="000000"/>
          <w:spacing w:val="-1"/>
        </w:rPr>
        <w:t xml:space="preserve">– </w:t>
      </w:r>
      <w:r>
        <w:rPr>
          <w:color w:val="000000"/>
          <w:spacing w:val="-1"/>
        </w:rPr>
        <w:t>1616000</w:t>
      </w:r>
      <w:r w:rsidRPr="00E94EB0">
        <w:rPr>
          <w:color w:val="000000"/>
          <w:spacing w:val="-1"/>
        </w:rPr>
        <w:t xml:space="preserve"> </w:t>
      </w:r>
      <w:r w:rsidRPr="00E94EB0">
        <w:rPr>
          <w:color w:val="000000"/>
          <w:spacing w:val="-2"/>
        </w:rPr>
        <w:t>(</w:t>
      </w:r>
      <w:r>
        <w:rPr>
          <w:color w:val="000000"/>
          <w:spacing w:val="-2"/>
        </w:rPr>
        <w:t>один миллион шестьсот шестнадцать тысяч</w:t>
      </w:r>
      <w:r w:rsidRPr="00E94EB0">
        <w:rPr>
          <w:color w:val="000000"/>
        </w:rPr>
        <w:t>) рублей;</w:t>
      </w:r>
    </w:p>
    <w:p w14:paraId="242AC3DF" w14:textId="77777777" w:rsidR="009624DE" w:rsidRPr="00E94EB0" w:rsidRDefault="009624DE" w:rsidP="009624DE">
      <w:pPr>
        <w:autoSpaceDE w:val="0"/>
        <w:autoSpaceDN w:val="0"/>
        <w:adjustRightInd w:val="0"/>
        <w:spacing w:line="216" w:lineRule="auto"/>
        <w:ind w:firstLine="567"/>
        <w:jc w:val="both"/>
        <w:rPr>
          <w:bCs/>
          <w:iCs/>
          <w:color w:val="000000"/>
        </w:rPr>
      </w:pPr>
      <w:r w:rsidRPr="00E94EB0">
        <w:rPr>
          <w:color w:val="000000"/>
        </w:rPr>
        <w:t xml:space="preserve">общее количество </w:t>
      </w:r>
      <w:r w:rsidRPr="00E94EB0">
        <w:rPr>
          <w:bCs/>
          <w:iCs/>
          <w:color w:val="000000"/>
          <w:spacing w:val="-3"/>
        </w:rPr>
        <w:t>выпу</w:t>
      </w:r>
      <w:r w:rsidRPr="00E94EB0">
        <w:rPr>
          <w:bCs/>
          <w:iCs/>
          <w:color w:val="000000"/>
        </w:rPr>
        <w:t xml:space="preserve">щенных акций: </w:t>
      </w:r>
      <w:r>
        <w:rPr>
          <w:color w:val="000000"/>
        </w:rPr>
        <w:t>16160</w:t>
      </w:r>
      <w:r w:rsidRPr="00E94EB0">
        <w:rPr>
          <w:color w:val="000000"/>
        </w:rPr>
        <w:t xml:space="preserve"> штук;</w:t>
      </w:r>
    </w:p>
    <w:p w14:paraId="17A8FD35" w14:textId="77777777" w:rsidR="009624DE" w:rsidRPr="00E94EB0" w:rsidRDefault="009624DE" w:rsidP="009624DE">
      <w:pPr>
        <w:autoSpaceDE w:val="0"/>
        <w:autoSpaceDN w:val="0"/>
        <w:adjustRightInd w:val="0"/>
        <w:spacing w:line="216" w:lineRule="auto"/>
        <w:ind w:firstLine="567"/>
        <w:jc w:val="both"/>
        <w:rPr>
          <w:color w:val="000000"/>
        </w:rPr>
      </w:pPr>
      <w:r w:rsidRPr="00E94EB0">
        <w:rPr>
          <w:color w:val="000000"/>
        </w:rPr>
        <w:t xml:space="preserve">номинальная стоимость акций: </w:t>
      </w:r>
      <w:r>
        <w:rPr>
          <w:color w:val="000000"/>
        </w:rPr>
        <w:t>100</w:t>
      </w:r>
      <w:r w:rsidRPr="00E94EB0">
        <w:rPr>
          <w:color w:val="000000"/>
        </w:rPr>
        <w:t xml:space="preserve"> рублей за одну акцию;</w:t>
      </w:r>
    </w:p>
    <w:p w14:paraId="4906A0C3" w14:textId="77777777" w:rsidR="009624DE" w:rsidRPr="00E94EB0" w:rsidRDefault="009624DE" w:rsidP="009624DE">
      <w:pPr>
        <w:autoSpaceDE w:val="0"/>
        <w:autoSpaceDN w:val="0"/>
        <w:adjustRightInd w:val="0"/>
        <w:spacing w:line="216" w:lineRule="auto"/>
        <w:ind w:firstLine="567"/>
        <w:jc w:val="both"/>
        <w:rPr>
          <w:color w:val="000000"/>
        </w:rPr>
      </w:pPr>
      <w:r w:rsidRPr="00E94EB0">
        <w:rPr>
          <w:bCs/>
          <w:iCs/>
          <w:color w:val="000000"/>
          <w:spacing w:val="-3"/>
        </w:rPr>
        <w:lastRenderedPageBreak/>
        <w:t>общая номинальная стоимость ак</w:t>
      </w:r>
      <w:r w:rsidRPr="00E94EB0">
        <w:rPr>
          <w:bCs/>
          <w:iCs/>
          <w:color w:val="000000"/>
        </w:rPr>
        <w:t>ций:</w:t>
      </w:r>
      <w:r w:rsidRPr="00E94EB0">
        <w:rPr>
          <w:color w:val="000000"/>
        </w:rPr>
        <w:t xml:space="preserve"> </w:t>
      </w:r>
      <w:r>
        <w:rPr>
          <w:color w:val="000000"/>
          <w:spacing w:val="-1"/>
        </w:rPr>
        <w:t>1616000</w:t>
      </w:r>
      <w:r w:rsidRPr="00E94EB0">
        <w:rPr>
          <w:color w:val="000000"/>
          <w:spacing w:val="-1"/>
        </w:rPr>
        <w:t xml:space="preserve"> </w:t>
      </w:r>
      <w:r w:rsidRPr="00E94EB0">
        <w:rPr>
          <w:color w:val="000000"/>
          <w:spacing w:val="-2"/>
        </w:rPr>
        <w:t>(</w:t>
      </w:r>
      <w:r>
        <w:rPr>
          <w:color w:val="000000"/>
          <w:spacing w:val="-2"/>
        </w:rPr>
        <w:t>один миллион шестьсот шестнадцать тысяч</w:t>
      </w:r>
      <w:r w:rsidRPr="00E94EB0">
        <w:rPr>
          <w:color w:val="000000"/>
        </w:rPr>
        <w:t>) рублей;</w:t>
      </w:r>
    </w:p>
    <w:p w14:paraId="1E522FC2" w14:textId="77777777" w:rsidR="009624DE" w:rsidRPr="00E94EB0" w:rsidRDefault="009624DE" w:rsidP="009624DE">
      <w:pPr>
        <w:autoSpaceDE w:val="0"/>
        <w:autoSpaceDN w:val="0"/>
        <w:adjustRightInd w:val="0"/>
        <w:spacing w:line="216" w:lineRule="auto"/>
        <w:ind w:firstLine="567"/>
        <w:jc w:val="both"/>
        <w:rPr>
          <w:color w:val="000000"/>
        </w:rPr>
      </w:pPr>
      <w:r w:rsidRPr="00E94EB0">
        <w:rPr>
          <w:color w:val="000000"/>
        </w:rPr>
        <w:t>категория: обыкновенные именные бездокументарные акции</w:t>
      </w:r>
      <w:r w:rsidRPr="00E94EB0">
        <w:rPr>
          <w:color w:val="000000"/>
          <w:spacing w:val="-1"/>
        </w:rPr>
        <w:t>.</w:t>
      </w:r>
    </w:p>
    <w:p w14:paraId="51FEF3ED" w14:textId="77777777" w:rsidR="009624DE" w:rsidRPr="00E94EB0" w:rsidRDefault="009624DE" w:rsidP="009624DE">
      <w:pPr>
        <w:autoSpaceDE w:val="0"/>
        <w:autoSpaceDN w:val="0"/>
        <w:adjustRightInd w:val="0"/>
        <w:spacing w:line="216" w:lineRule="auto"/>
        <w:ind w:firstLine="567"/>
        <w:jc w:val="both"/>
        <w:outlineLvl w:val="1"/>
        <w:rPr>
          <w:color w:val="000000"/>
        </w:rPr>
      </w:pPr>
      <w:r w:rsidRPr="00E94EB0">
        <w:rPr>
          <w:bCs/>
          <w:color w:val="000000"/>
        </w:rPr>
        <w:t xml:space="preserve">3. </w:t>
      </w:r>
      <w:r w:rsidRPr="00E94EB0">
        <w:rPr>
          <w:color w:val="000000"/>
        </w:rPr>
        <w:t xml:space="preserve">Перечень видов основной продукции (работ, услуг), производство которой осуществляется акционерным обществом: </w:t>
      </w:r>
      <w:r>
        <w:t>деятельность по предоставлению прочих мест для временного проживания</w:t>
      </w:r>
      <w:r w:rsidRPr="00E94EB0">
        <w:rPr>
          <w:color w:val="000000"/>
          <w:spacing w:val="-2"/>
        </w:rPr>
        <w:t>.</w:t>
      </w:r>
    </w:p>
    <w:p w14:paraId="3CE0ABC1" w14:textId="77777777" w:rsidR="009624DE" w:rsidRPr="00E94EB0" w:rsidRDefault="009624DE" w:rsidP="009624DE">
      <w:pPr>
        <w:autoSpaceDE w:val="0"/>
        <w:autoSpaceDN w:val="0"/>
        <w:adjustRightInd w:val="0"/>
        <w:spacing w:line="216" w:lineRule="auto"/>
        <w:ind w:firstLine="567"/>
        <w:jc w:val="both"/>
        <w:outlineLvl w:val="1"/>
        <w:rPr>
          <w:color w:val="000000"/>
        </w:rPr>
      </w:pPr>
      <w:r w:rsidRPr="00E94EB0">
        <w:rPr>
          <w:bCs/>
          <w:color w:val="000000"/>
        </w:rPr>
        <w:t xml:space="preserve">4. </w:t>
      </w:r>
      <w:r w:rsidRPr="00E94EB0">
        <w:rPr>
          <w:color w:val="000000"/>
        </w:rPr>
        <w:t xml:space="preserve">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w:t>
      </w:r>
      <w:r>
        <w:rPr>
          <w:color w:val="000000"/>
        </w:rPr>
        <w:t>не включен.</w:t>
      </w:r>
    </w:p>
    <w:p w14:paraId="1229F118" w14:textId="77777777" w:rsidR="009624DE" w:rsidRPr="00E94EB0" w:rsidRDefault="009624DE" w:rsidP="009624DE">
      <w:pPr>
        <w:autoSpaceDE w:val="0"/>
        <w:autoSpaceDN w:val="0"/>
        <w:adjustRightInd w:val="0"/>
        <w:spacing w:line="216" w:lineRule="auto"/>
        <w:ind w:firstLine="567"/>
        <w:jc w:val="both"/>
        <w:outlineLvl w:val="1"/>
        <w:rPr>
          <w:bCs/>
          <w:iCs/>
          <w:spacing w:val="-5"/>
        </w:rPr>
      </w:pPr>
      <w:r w:rsidRPr="00E94EB0">
        <w:rPr>
          <w:bCs/>
          <w:color w:val="000000"/>
        </w:rPr>
        <w:t xml:space="preserve">5. </w:t>
      </w:r>
      <w:r w:rsidRPr="00E94EB0">
        <w:rPr>
          <w:bCs/>
        </w:rPr>
        <w:t xml:space="preserve">Адрес сайта </w:t>
      </w:r>
      <w:r w:rsidRPr="00E94EB0">
        <w:t xml:space="preserve">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w:t>
      </w:r>
      <w:r w:rsidRPr="00E94EB0">
        <w:rPr>
          <w:lang w:val="en-US"/>
        </w:rPr>
        <w:t>www</w:t>
      </w:r>
      <w:r w:rsidRPr="00E94EB0">
        <w:t>.</w:t>
      </w:r>
      <w:r w:rsidRPr="00E94EB0">
        <w:rPr>
          <w:bCs/>
        </w:rPr>
        <w:t>pravitelstvo.kbr.ru/oigv/minimush.</w:t>
      </w:r>
    </w:p>
    <w:p w14:paraId="6E12E15C" w14:textId="77777777" w:rsidR="009624DE" w:rsidRPr="00E94EB0" w:rsidRDefault="009624DE" w:rsidP="009624DE">
      <w:pPr>
        <w:autoSpaceDE w:val="0"/>
        <w:autoSpaceDN w:val="0"/>
        <w:adjustRightInd w:val="0"/>
        <w:spacing w:line="216" w:lineRule="auto"/>
        <w:ind w:firstLine="567"/>
        <w:jc w:val="both"/>
        <w:outlineLvl w:val="1"/>
        <w:rPr>
          <w:bCs/>
          <w:color w:val="000000"/>
        </w:rPr>
      </w:pPr>
      <w:r w:rsidRPr="00E94EB0">
        <w:rPr>
          <w:bCs/>
          <w:color w:val="000000"/>
        </w:rPr>
        <w:t xml:space="preserve">6. </w:t>
      </w:r>
      <w:r w:rsidRPr="00E94EB0">
        <w:rPr>
          <w:color w:val="000000"/>
        </w:rPr>
        <w:t>Площадь земельного участка или земельных участков, на которых расположено недвижимое имущество хозяйственного общества:</w:t>
      </w:r>
      <w:r w:rsidRPr="00E94EB0">
        <w:rPr>
          <w:bCs/>
          <w:color w:val="000000"/>
        </w:rPr>
        <w:t xml:space="preserve"> </w:t>
      </w:r>
      <w:r>
        <w:rPr>
          <w:bCs/>
          <w:iCs/>
          <w:color w:val="000000"/>
          <w:spacing w:val="-8"/>
        </w:rPr>
        <w:t>54000 кв.м</w:t>
      </w:r>
      <w:r w:rsidRPr="00E94EB0">
        <w:rPr>
          <w:bCs/>
          <w:iCs/>
          <w:color w:val="000000"/>
          <w:spacing w:val="-8"/>
        </w:rPr>
        <w:t>.</w:t>
      </w:r>
    </w:p>
    <w:p w14:paraId="655C76BD" w14:textId="77777777" w:rsidR="009624DE" w:rsidRPr="00E94EB0" w:rsidRDefault="009624DE" w:rsidP="009624DE">
      <w:pPr>
        <w:autoSpaceDE w:val="0"/>
        <w:autoSpaceDN w:val="0"/>
        <w:adjustRightInd w:val="0"/>
        <w:spacing w:line="216" w:lineRule="auto"/>
        <w:ind w:firstLine="567"/>
        <w:jc w:val="both"/>
        <w:rPr>
          <w:bCs/>
          <w:color w:val="000000"/>
        </w:rPr>
      </w:pPr>
      <w:r w:rsidRPr="00E94EB0">
        <w:rPr>
          <w:bCs/>
          <w:color w:val="000000"/>
        </w:rPr>
        <w:t xml:space="preserve">7. </w:t>
      </w:r>
      <w:r w:rsidRPr="00E94EB0">
        <w:rPr>
          <w:color w:val="000000"/>
        </w:rPr>
        <w:t>Численность работников хозяйственного общества:</w:t>
      </w:r>
      <w:r w:rsidRPr="00E94EB0">
        <w:rPr>
          <w:bCs/>
          <w:color w:val="000000"/>
        </w:rPr>
        <w:t xml:space="preserve"> </w:t>
      </w:r>
      <w:r>
        <w:rPr>
          <w:bCs/>
          <w:color w:val="000000"/>
        </w:rPr>
        <w:t>1</w:t>
      </w:r>
      <w:r w:rsidRPr="00E94EB0">
        <w:rPr>
          <w:bCs/>
          <w:color w:val="000000"/>
        </w:rPr>
        <w:t xml:space="preserve"> чел.</w:t>
      </w:r>
    </w:p>
    <w:p w14:paraId="2744154A" w14:textId="77777777" w:rsidR="009624DE" w:rsidRPr="00E94EB0" w:rsidRDefault="009624DE" w:rsidP="009624DE">
      <w:pPr>
        <w:autoSpaceDE w:val="0"/>
        <w:autoSpaceDN w:val="0"/>
        <w:adjustRightInd w:val="0"/>
        <w:spacing w:line="216" w:lineRule="auto"/>
        <w:ind w:firstLine="567"/>
        <w:jc w:val="both"/>
        <w:outlineLvl w:val="1"/>
        <w:rPr>
          <w:color w:val="000000"/>
        </w:rPr>
      </w:pPr>
      <w:r w:rsidRPr="00E94EB0">
        <w:rPr>
          <w:bCs/>
          <w:color w:val="000000"/>
        </w:rPr>
        <w:t xml:space="preserve">8. </w:t>
      </w:r>
      <w:r w:rsidRPr="00E94EB0">
        <w:rPr>
          <w:color w:val="000000"/>
        </w:rPr>
        <w:t xml:space="preserve">Площадь и перечень объектов недвижимого имущества хозяйственного общества </w:t>
      </w:r>
      <w:r>
        <w:rPr>
          <w:color w:val="000000"/>
        </w:rPr>
        <w:t xml:space="preserve">                   </w:t>
      </w:r>
      <w:r w:rsidRPr="00E94EB0">
        <w:rPr>
          <w:color w:val="000000"/>
        </w:rPr>
        <w:t>с указанием действующих обременений и установленных при приватизации обременений:</w:t>
      </w:r>
    </w:p>
    <w:tbl>
      <w:tblPr>
        <w:tblW w:w="9739" w:type="dxa"/>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86"/>
        <w:gridCol w:w="3525"/>
        <w:gridCol w:w="1418"/>
        <w:gridCol w:w="4110"/>
      </w:tblGrid>
      <w:tr w:rsidR="009624DE" w:rsidRPr="00E94EB0" w14:paraId="1134A65B" w14:textId="77777777" w:rsidTr="000F7B92">
        <w:trPr>
          <w:trHeight w:val="530"/>
        </w:trPr>
        <w:tc>
          <w:tcPr>
            <w:tcW w:w="686" w:type="dxa"/>
            <w:hideMark/>
          </w:tcPr>
          <w:p w14:paraId="79F18F8C" w14:textId="77777777" w:rsidR="009624DE" w:rsidRPr="00ED17E4" w:rsidRDefault="009624DE" w:rsidP="000F7B92">
            <w:pPr>
              <w:spacing w:line="216" w:lineRule="auto"/>
              <w:rPr>
                <w:sz w:val="22"/>
                <w:szCs w:val="22"/>
              </w:rPr>
            </w:pPr>
            <w:r w:rsidRPr="00ED17E4">
              <w:rPr>
                <w:sz w:val="22"/>
                <w:szCs w:val="22"/>
              </w:rPr>
              <w:t xml:space="preserve">№ п/п </w:t>
            </w:r>
          </w:p>
        </w:tc>
        <w:tc>
          <w:tcPr>
            <w:tcW w:w="3525" w:type="dxa"/>
          </w:tcPr>
          <w:p w14:paraId="431CDBA1" w14:textId="77777777" w:rsidR="009624DE" w:rsidRPr="00ED17E4" w:rsidRDefault="009624DE" w:rsidP="000F7B92">
            <w:pPr>
              <w:spacing w:line="216" w:lineRule="auto"/>
              <w:jc w:val="center"/>
              <w:rPr>
                <w:sz w:val="22"/>
                <w:szCs w:val="22"/>
              </w:rPr>
            </w:pPr>
            <w:r w:rsidRPr="00ED17E4">
              <w:rPr>
                <w:sz w:val="22"/>
                <w:szCs w:val="22"/>
              </w:rPr>
              <w:t>Наименование объекта</w:t>
            </w:r>
          </w:p>
          <w:p w14:paraId="45228D60" w14:textId="77777777" w:rsidR="009624DE" w:rsidRPr="00ED17E4" w:rsidRDefault="009624DE" w:rsidP="000F7B92">
            <w:pPr>
              <w:spacing w:line="216" w:lineRule="auto"/>
              <w:jc w:val="center"/>
              <w:rPr>
                <w:sz w:val="22"/>
                <w:szCs w:val="22"/>
              </w:rPr>
            </w:pPr>
          </w:p>
        </w:tc>
        <w:tc>
          <w:tcPr>
            <w:tcW w:w="1418" w:type="dxa"/>
            <w:hideMark/>
          </w:tcPr>
          <w:p w14:paraId="59966634" w14:textId="77777777" w:rsidR="009624DE" w:rsidRPr="00ED17E4" w:rsidRDefault="009624DE" w:rsidP="000F7B92">
            <w:pPr>
              <w:spacing w:line="216" w:lineRule="auto"/>
              <w:ind w:right="-108"/>
              <w:jc w:val="center"/>
              <w:rPr>
                <w:sz w:val="22"/>
                <w:szCs w:val="22"/>
              </w:rPr>
            </w:pPr>
            <w:r w:rsidRPr="00ED17E4">
              <w:rPr>
                <w:sz w:val="22"/>
                <w:szCs w:val="22"/>
              </w:rPr>
              <w:t xml:space="preserve">Площадь, </w:t>
            </w:r>
          </w:p>
          <w:p w14:paraId="79DBB9EB" w14:textId="77777777" w:rsidR="009624DE" w:rsidRPr="00ED17E4" w:rsidRDefault="009624DE" w:rsidP="000F7B92">
            <w:pPr>
              <w:spacing w:line="216" w:lineRule="auto"/>
              <w:ind w:right="-108"/>
              <w:jc w:val="center"/>
              <w:rPr>
                <w:sz w:val="22"/>
                <w:szCs w:val="22"/>
              </w:rPr>
            </w:pPr>
            <w:r w:rsidRPr="00ED17E4">
              <w:rPr>
                <w:sz w:val="22"/>
                <w:szCs w:val="22"/>
              </w:rPr>
              <w:t xml:space="preserve">кв.м. </w:t>
            </w:r>
          </w:p>
        </w:tc>
        <w:tc>
          <w:tcPr>
            <w:tcW w:w="4110" w:type="dxa"/>
            <w:hideMark/>
          </w:tcPr>
          <w:p w14:paraId="7D787530" w14:textId="77777777" w:rsidR="009624DE" w:rsidRPr="00ED17E4" w:rsidRDefault="009624DE" w:rsidP="000F7B92">
            <w:pPr>
              <w:spacing w:line="216" w:lineRule="auto"/>
              <w:ind w:left="-52" w:right="-80"/>
              <w:jc w:val="center"/>
              <w:rPr>
                <w:sz w:val="22"/>
                <w:szCs w:val="22"/>
                <w:highlight w:val="yellow"/>
              </w:rPr>
            </w:pPr>
            <w:r w:rsidRPr="00ED17E4">
              <w:rPr>
                <w:sz w:val="22"/>
                <w:szCs w:val="22"/>
              </w:rPr>
              <w:t>Обременение</w:t>
            </w:r>
          </w:p>
        </w:tc>
      </w:tr>
      <w:tr w:rsidR="009624DE" w:rsidRPr="00E94EB0" w14:paraId="32EBC18C" w14:textId="77777777" w:rsidTr="000F7B92">
        <w:tc>
          <w:tcPr>
            <w:tcW w:w="686" w:type="dxa"/>
            <w:hideMark/>
          </w:tcPr>
          <w:p w14:paraId="2BDEA489" w14:textId="77777777" w:rsidR="009624DE" w:rsidRPr="00ED17E4" w:rsidRDefault="009624DE" w:rsidP="000F7B92">
            <w:pPr>
              <w:spacing w:line="216" w:lineRule="auto"/>
              <w:rPr>
                <w:sz w:val="22"/>
                <w:szCs w:val="22"/>
              </w:rPr>
            </w:pPr>
            <w:r w:rsidRPr="00ED17E4">
              <w:rPr>
                <w:sz w:val="22"/>
                <w:szCs w:val="22"/>
              </w:rPr>
              <w:t>1.</w:t>
            </w:r>
          </w:p>
        </w:tc>
        <w:tc>
          <w:tcPr>
            <w:tcW w:w="3525" w:type="dxa"/>
            <w:hideMark/>
          </w:tcPr>
          <w:p w14:paraId="175AED72" w14:textId="77777777" w:rsidR="009624DE" w:rsidRPr="00ED17E4" w:rsidRDefault="009624DE" w:rsidP="000F7B92">
            <w:pPr>
              <w:spacing w:line="216" w:lineRule="auto"/>
              <w:rPr>
                <w:sz w:val="22"/>
                <w:szCs w:val="22"/>
              </w:rPr>
            </w:pPr>
            <w:r w:rsidRPr="00ED17E4">
              <w:rPr>
                <w:sz w:val="22"/>
                <w:szCs w:val="22"/>
              </w:rPr>
              <w:t>Душевая</w:t>
            </w:r>
          </w:p>
        </w:tc>
        <w:tc>
          <w:tcPr>
            <w:tcW w:w="1418" w:type="dxa"/>
            <w:hideMark/>
          </w:tcPr>
          <w:p w14:paraId="1653E171" w14:textId="77777777" w:rsidR="009624DE" w:rsidRPr="00ED17E4" w:rsidRDefault="009624DE" w:rsidP="000F7B92">
            <w:pPr>
              <w:spacing w:line="216" w:lineRule="auto"/>
              <w:jc w:val="center"/>
              <w:rPr>
                <w:sz w:val="22"/>
                <w:szCs w:val="22"/>
              </w:rPr>
            </w:pPr>
            <w:r w:rsidRPr="00ED17E4">
              <w:rPr>
                <w:sz w:val="22"/>
                <w:szCs w:val="22"/>
              </w:rPr>
              <w:t>40 кв.м.</w:t>
            </w:r>
          </w:p>
        </w:tc>
        <w:tc>
          <w:tcPr>
            <w:tcW w:w="4110" w:type="dxa"/>
          </w:tcPr>
          <w:p w14:paraId="2AFC7A47" w14:textId="77777777" w:rsidR="009624DE" w:rsidRPr="00ED17E4" w:rsidRDefault="009624DE" w:rsidP="000F7B92">
            <w:pPr>
              <w:spacing w:line="216" w:lineRule="auto"/>
              <w:ind w:left="-52" w:right="-80"/>
              <w:jc w:val="center"/>
              <w:rPr>
                <w:sz w:val="22"/>
                <w:szCs w:val="22"/>
                <w:highlight w:val="yellow"/>
              </w:rPr>
            </w:pPr>
            <w:r w:rsidRPr="00ED17E4">
              <w:rPr>
                <w:sz w:val="22"/>
                <w:szCs w:val="22"/>
              </w:rPr>
              <w:t>-</w:t>
            </w:r>
          </w:p>
        </w:tc>
      </w:tr>
      <w:tr w:rsidR="009624DE" w:rsidRPr="00E94EB0" w14:paraId="45290F09" w14:textId="77777777" w:rsidTr="000F7B92">
        <w:tc>
          <w:tcPr>
            <w:tcW w:w="686" w:type="dxa"/>
          </w:tcPr>
          <w:p w14:paraId="196CE3D7" w14:textId="77777777" w:rsidR="009624DE" w:rsidRPr="00ED17E4" w:rsidRDefault="009624DE" w:rsidP="000F7B92">
            <w:pPr>
              <w:spacing w:line="216" w:lineRule="auto"/>
              <w:rPr>
                <w:sz w:val="22"/>
                <w:szCs w:val="22"/>
              </w:rPr>
            </w:pPr>
            <w:r w:rsidRPr="00ED17E4">
              <w:rPr>
                <w:sz w:val="22"/>
                <w:szCs w:val="22"/>
              </w:rPr>
              <w:t>2.</w:t>
            </w:r>
          </w:p>
        </w:tc>
        <w:tc>
          <w:tcPr>
            <w:tcW w:w="3525" w:type="dxa"/>
          </w:tcPr>
          <w:p w14:paraId="016D69A1" w14:textId="77777777" w:rsidR="009624DE" w:rsidRPr="00ED17E4" w:rsidRDefault="009624DE" w:rsidP="000F7B92">
            <w:pPr>
              <w:spacing w:line="216" w:lineRule="auto"/>
              <w:rPr>
                <w:sz w:val="22"/>
                <w:szCs w:val="22"/>
              </w:rPr>
            </w:pPr>
            <w:r w:rsidRPr="00ED17E4">
              <w:rPr>
                <w:sz w:val="22"/>
                <w:szCs w:val="22"/>
              </w:rPr>
              <w:t>Здание спального корпуса</w:t>
            </w:r>
          </w:p>
        </w:tc>
        <w:tc>
          <w:tcPr>
            <w:tcW w:w="1418" w:type="dxa"/>
          </w:tcPr>
          <w:p w14:paraId="5D79F3A5" w14:textId="77777777" w:rsidR="009624DE" w:rsidRPr="00ED17E4" w:rsidRDefault="009624DE" w:rsidP="000F7B92">
            <w:pPr>
              <w:spacing w:line="216" w:lineRule="auto"/>
              <w:jc w:val="center"/>
              <w:rPr>
                <w:sz w:val="22"/>
                <w:szCs w:val="22"/>
              </w:rPr>
            </w:pPr>
            <w:r w:rsidRPr="00ED17E4">
              <w:rPr>
                <w:sz w:val="22"/>
                <w:szCs w:val="22"/>
              </w:rPr>
              <w:t>1200 кв.м.</w:t>
            </w:r>
          </w:p>
        </w:tc>
        <w:tc>
          <w:tcPr>
            <w:tcW w:w="4110" w:type="dxa"/>
          </w:tcPr>
          <w:p w14:paraId="2A84D696" w14:textId="77777777" w:rsidR="009624DE" w:rsidRPr="00ED17E4" w:rsidRDefault="009624DE" w:rsidP="000F7B92">
            <w:pPr>
              <w:spacing w:line="216" w:lineRule="auto"/>
              <w:ind w:left="-52" w:right="-80"/>
              <w:jc w:val="center"/>
              <w:rPr>
                <w:sz w:val="22"/>
                <w:szCs w:val="22"/>
              </w:rPr>
            </w:pPr>
            <w:r>
              <w:rPr>
                <w:sz w:val="22"/>
                <w:szCs w:val="22"/>
              </w:rPr>
              <w:t>-</w:t>
            </w:r>
          </w:p>
        </w:tc>
      </w:tr>
      <w:tr w:rsidR="009624DE" w:rsidRPr="00E94EB0" w14:paraId="270AD9D1" w14:textId="77777777" w:rsidTr="000F7B92">
        <w:tc>
          <w:tcPr>
            <w:tcW w:w="686" w:type="dxa"/>
          </w:tcPr>
          <w:p w14:paraId="53329E3E" w14:textId="77777777" w:rsidR="009624DE" w:rsidRPr="00ED17E4" w:rsidRDefault="009624DE" w:rsidP="000F7B92">
            <w:pPr>
              <w:spacing w:line="216" w:lineRule="auto"/>
              <w:rPr>
                <w:sz w:val="22"/>
                <w:szCs w:val="22"/>
              </w:rPr>
            </w:pPr>
            <w:r w:rsidRPr="00ED17E4">
              <w:rPr>
                <w:sz w:val="22"/>
                <w:szCs w:val="22"/>
              </w:rPr>
              <w:t>3.</w:t>
            </w:r>
          </w:p>
        </w:tc>
        <w:tc>
          <w:tcPr>
            <w:tcW w:w="3525" w:type="dxa"/>
          </w:tcPr>
          <w:p w14:paraId="57ED7F6C" w14:textId="77777777" w:rsidR="009624DE" w:rsidRPr="00ED17E4" w:rsidRDefault="009624DE" w:rsidP="000F7B92">
            <w:pPr>
              <w:spacing w:line="216" w:lineRule="auto"/>
              <w:rPr>
                <w:sz w:val="22"/>
                <w:szCs w:val="22"/>
              </w:rPr>
            </w:pPr>
            <w:r w:rsidRPr="00ED17E4">
              <w:rPr>
                <w:sz w:val="22"/>
                <w:szCs w:val="22"/>
              </w:rPr>
              <w:t>Туалет (на 8 мест)</w:t>
            </w:r>
          </w:p>
        </w:tc>
        <w:tc>
          <w:tcPr>
            <w:tcW w:w="1418" w:type="dxa"/>
          </w:tcPr>
          <w:p w14:paraId="4D3E3657" w14:textId="77777777" w:rsidR="009624DE" w:rsidRPr="00ED17E4" w:rsidRDefault="009624DE" w:rsidP="000F7B92">
            <w:pPr>
              <w:spacing w:line="216" w:lineRule="auto"/>
              <w:jc w:val="center"/>
              <w:rPr>
                <w:sz w:val="22"/>
                <w:szCs w:val="22"/>
              </w:rPr>
            </w:pPr>
            <w:r w:rsidRPr="00ED17E4">
              <w:rPr>
                <w:sz w:val="22"/>
                <w:szCs w:val="22"/>
              </w:rPr>
              <w:t>20 кв.м.</w:t>
            </w:r>
          </w:p>
        </w:tc>
        <w:tc>
          <w:tcPr>
            <w:tcW w:w="4110" w:type="dxa"/>
          </w:tcPr>
          <w:p w14:paraId="66B774DB" w14:textId="77777777" w:rsidR="009624DE" w:rsidRPr="00ED17E4" w:rsidRDefault="009624DE" w:rsidP="000F7B92">
            <w:pPr>
              <w:spacing w:line="216" w:lineRule="auto"/>
              <w:ind w:left="-52" w:right="-80"/>
              <w:jc w:val="center"/>
              <w:rPr>
                <w:sz w:val="22"/>
                <w:szCs w:val="22"/>
              </w:rPr>
            </w:pPr>
            <w:r>
              <w:rPr>
                <w:sz w:val="22"/>
                <w:szCs w:val="22"/>
              </w:rPr>
              <w:t>-</w:t>
            </w:r>
          </w:p>
        </w:tc>
      </w:tr>
      <w:tr w:rsidR="009624DE" w:rsidRPr="00E94EB0" w14:paraId="1F87326F" w14:textId="77777777" w:rsidTr="000F7B92">
        <w:tc>
          <w:tcPr>
            <w:tcW w:w="686" w:type="dxa"/>
          </w:tcPr>
          <w:p w14:paraId="6652DBC0" w14:textId="77777777" w:rsidR="009624DE" w:rsidRPr="00ED17E4" w:rsidRDefault="009624DE" w:rsidP="000F7B92">
            <w:pPr>
              <w:spacing w:line="216" w:lineRule="auto"/>
              <w:rPr>
                <w:sz w:val="22"/>
                <w:szCs w:val="22"/>
              </w:rPr>
            </w:pPr>
            <w:r w:rsidRPr="00ED17E4">
              <w:rPr>
                <w:sz w:val="22"/>
                <w:szCs w:val="22"/>
              </w:rPr>
              <w:t>4.</w:t>
            </w:r>
          </w:p>
        </w:tc>
        <w:tc>
          <w:tcPr>
            <w:tcW w:w="3525" w:type="dxa"/>
          </w:tcPr>
          <w:p w14:paraId="13C530C4" w14:textId="77777777" w:rsidR="009624DE" w:rsidRPr="00ED17E4" w:rsidRDefault="009624DE" w:rsidP="000F7B92">
            <w:pPr>
              <w:spacing w:line="204" w:lineRule="auto"/>
              <w:rPr>
                <w:sz w:val="22"/>
                <w:szCs w:val="22"/>
              </w:rPr>
            </w:pPr>
            <w:r w:rsidRPr="00ED17E4">
              <w:rPr>
                <w:sz w:val="22"/>
                <w:szCs w:val="22"/>
              </w:rPr>
              <w:t>Летние домики (27 шт. по 12 кв.м.)</w:t>
            </w:r>
          </w:p>
        </w:tc>
        <w:tc>
          <w:tcPr>
            <w:tcW w:w="1418" w:type="dxa"/>
          </w:tcPr>
          <w:p w14:paraId="0EEC84C8" w14:textId="77777777" w:rsidR="009624DE" w:rsidRPr="00ED17E4" w:rsidRDefault="009624DE" w:rsidP="000F7B92">
            <w:pPr>
              <w:spacing w:line="216" w:lineRule="auto"/>
              <w:jc w:val="center"/>
              <w:rPr>
                <w:sz w:val="22"/>
                <w:szCs w:val="22"/>
              </w:rPr>
            </w:pPr>
            <w:r w:rsidRPr="00ED17E4">
              <w:rPr>
                <w:sz w:val="22"/>
                <w:szCs w:val="22"/>
              </w:rPr>
              <w:t>324 кв.м.</w:t>
            </w:r>
          </w:p>
        </w:tc>
        <w:tc>
          <w:tcPr>
            <w:tcW w:w="4110" w:type="dxa"/>
          </w:tcPr>
          <w:p w14:paraId="22AE9B44" w14:textId="77777777" w:rsidR="009624DE" w:rsidRPr="00ED17E4" w:rsidRDefault="009624DE" w:rsidP="000F7B92">
            <w:pPr>
              <w:spacing w:line="216" w:lineRule="auto"/>
              <w:ind w:left="-52" w:right="-80"/>
              <w:jc w:val="center"/>
              <w:rPr>
                <w:sz w:val="22"/>
                <w:szCs w:val="22"/>
              </w:rPr>
            </w:pPr>
            <w:r>
              <w:rPr>
                <w:sz w:val="22"/>
                <w:szCs w:val="22"/>
              </w:rPr>
              <w:t>-</w:t>
            </w:r>
          </w:p>
        </w:tc>
      </w:tr>
      <w:tr w:rsidR="009624DE" w:rsidRPr="00E94EB0" w14:paraId="7A618186" w14:textId="77777777" w:rsidTr="000F7B92">
        <w:tc>
          <w:tcPr>
            <w:tcW w:w="686" w:type="dxa"/>
          </w:tcPr>
          <w:p w14:paraId="20A67EAE" w14:textId="77777777" w:rsidR="009624DE" w:rsidRPr="00ED17E4" w:rsidRDefault="009624DE" w:rsidP="000F7B92">
            <w:pPr>
              <w:spacing w:line="216" w:lineRule="auto"/>
              <w:rPr>
                <w:sz w:val="22"/>
                <w:szCs w:val="22"/>
              </w:rPr>
            </w:pPr>
            <w:r w:rsidRPr="00ED17E4">
              <w:rPr>
                <w:sz w:val="22"/>
                <w:szCs w:val="22"/>
              </w:rPr>
              <w:t>5.</w:t>
            </w:r>
          </w:p>
        </w:tc>
        <w:tc>
          <w:tcPr>
            <w:tcW w:w="3525" w:type="dxa"/>
          </w:tcPr>
          <w:p w14:paraId="2E568F16" w14:textId="77777777" w:rsidR="009624DE" w:rsidRPr="00ED17E4" w:rsidRDefault="009624DE" w:rsidP="000F7B92">
            <w:pPr>
              <w:spacing w:line="204" w:lineRule="auto"/>
              <w:rPr>
                <w:sz w:val="22"/>
                <w:szCs w:val="22"/>
              </w:rPr>
            </w:pPr>
            <w:r w:rsidRPr="00ED17E4">
              <w:rPr>
                <w:sz w:val="22"/>
                <w:szCs w:val="22"/>
              </w:rPr>
              <w:t>Туалет (на 2 места)</w:t>
            </w:r>
          </w:p>
        </w:tc>
        <w:tc>
          <w:tcPr>
            <w:tcW w:w="1418" w:type="dxa"/>
          </w:tcPr>
          <w:p w14:paraId="49BC0978" w14:textId="77777777" w:rsidR="009624DE" w:rsidRPr="00ED17E4" w:rsidRDefault="009624DE" w:rsidP="000F7B92">
            <w:pPr>
              <w:spacing w:line="216" w:lineRule="auto"/>
              <w:jc w:val="center"/>
              <w:rPr>
                <w:sz w:val="22"/>
                <w:szCs w:val="22"/>
              </w:rPr>
            </w:pPr>
            <w:r w:rsidRPr="00ED17E4">
              <w:rPr>
                <w:sz w:val="22"/>
                <w:szCs w:val="22"/>
              </w:rPr>
              <w:t>2 кв.м.</w:t>
            </w:r>
          </w:p>
        </w:tc>
        <w:tc>
          <w:tcPr>
            <w:tcW w:w="4110" w:type="dxa"/>
          </w:tcPr>
          <w:p w14:paraId="4DC42F90" w14:textId="77777777" w:rsidR="009624DE" w:rsidRPr="00ED17E4" w:rsidRDefault="009624DE" w:rsidP="000F7B92">
            <w:pPr>
              <w:spacing w:line="216" w:lineRule="auto"/>
              <w:ind w:left="-52" w:right="-80"/>
              <w:jc w:val="center"/>
              <w:rPr>
                <w:sz w:val="22"/>
                <w:szCs w:val="22"/>
              </w:rPr>
            </w:pPr>
            <w:r>
              <w:rPr>
                <w:sz w:val="22"/>
                <w:szCs w:val="22"/>
              </w:rPr>
              <w:t>-</w:t>
            </w:r>
          </w:p>
        </w:tc>
      </w:tr>
      <w:tr w:rsidR="009624DE" w:rsidRPr="00E94EB0" w14:paraId="6146C8D8" w14:textId="77777777" w:rsidTr="000F7B92">
        <w:tc>
          <w:tcPr>
            <w:tcW w:w="686" w:type="dxa"/>
          </w:tcPr>
          <w:p w14:paraId="09B2E632" w14:textId="77777777" w:rsidR="009624DE" w:rsidRPr="00ED17E4" w:rsidRDefault="009624DE" w:rsidP="000F7B92">
            <w:pPr>
              <w:spacing w:line="216" w:lineRule="auto"/>
              <w:rPr>
                <w:sz w:val="22"/>
                <w:szCs w:val="22"/>
              </w:rPr>
            </w:pPr>
            <w:r w:rsidRPr="00ED17E4">
              <w:rPr>
                <w:sz w:val="22"/>
                <w:szCs w:val="22"/>
              </w:rPr>
              <w:t>6.</w:t>
            </w:r>
          </w:p>
        </w:tc>
        <w:tc>
          <w:tcPr>
            <w:tcW w:w="3525" w:type="dxa"/>
          </w:tcPr>
          <w:p w14:paraId="2F35D106" w14:textId="77777777" w:rsidR="009624DE" w:rsidRPr="00ED17E4" w:rsidRDefault="009624DE" w:rsidP="000F7B92">
            <w:pPr>
              <w:spacing w:line="204" w:lineRule="auto"/>
              <w:rPr>
                <w:sz w:val="22"/>
                <w:szCs w:val="22"/>
              </w:rPr>
            </w:pPr>
            <w:r w:rsidRPr="00ED17E4">
              <w:rPr>
                <w:sz w:val="22"/>
                <w:szCs w:val="22"/>
              </w:rPr>
              <w:t>Танцевальная площадка</w:t>
            </w:r>
          </w:p>
        </w:tc>
        <w:tc>
          <w:tcPr>
            <w:tcW w:w="1418" w:type="dxa"/>
          </w:tcPr>
          <w:p w14:paraId="3EA0AA3F" w14:textId="77777777" w:rsidR="009624DE" w:rsidRPr="00ED17E4" w:rsidRDefault="009624DE" w:rsidP="000F7B92">
            <w:pPr>
              <w:spacing w:line="216" w:lineRule="auto"/>
              <w:jc w:val="center"/>
              <w:rPr>
                <w:sz w:val="22"/>
                <w:szCs w:val="22"/>
              </w:rPr>
            </w:pPr>
            <w:r w:rsidRPr="00ED17E4">
              <w:rPr>
                <w:sz w:val="22"/>
                <w:szCs w:val="22"/>
              </w:rPr>
              <w:t>150 кв.м.</w:t>
            </w:r>
          </w:p>
        </w:tc>
        <w:tc>
          <w:tcPr>
            <w:tcW w:w="4110" w:type="dxa"/>
          </w:tcPr>
          <w:p w14:paraId="34B00F46" w14:textId="77777777" w:rsidR="009624DE" w:rsidRPr="00ED17E4" w:rsidRDefault="009624DE" w:rsidP="000F7B92">
            <w:pPr>
              <w:spacing w:line="216" w:lineRule="auto"/>
              <w:ind w:left="-52" w:right="-80"/>
              <w:jc w:val="center"/>
              <w:rPr>
                <w:sz w:val="22"/>
                <w:szCs w:val="22"/>
              </w:rPr>
            </w:pPr>
            <w:r>
              <w:rPr>
                <w:sz w:val="22"/>
                <w:szCs w:val="22"/>
              </w:rPr>
              <w:t>-</w:t>
            </w:r>
          </w:p>
        </w:tc>
      </w:tr>
      <w:tr w:rsidR="009624DE" w:rsidRPr="00E94EB0" w14:paraId="654BBF71" w14:textId="77777777" w:rsidTr="000F7B92">
        <w:tc>
          <w:tcPr>
            <w:tcW w:w="686" w:type="dxa"/>
          </w:tcPr>
          <w:p w14:paraId="7393ED31" w14:textId="77777777" w:rsidR="009624DE" w:rsidRPr="00ED17E4" w:rsidRDefault="009624DE" w:rsidP="000F7B92">
            <w:pPr>
              <w:spacing w:line="216" w:lineRule="auto"/>
              <w:rPr>
                <w:sz w:val="22"/>
                <w:szCs w:val="22"/>
              </w:rPr>
            </w:pPr>
            <w:r w:rsidRPr="00ED17E4">
              <w:rPr>
                <w:sz w:val="22"/>
                <w:szCs w:val="22"/>
              </w:rPr>
              <w:t>7.</w:t>
            </w:r>
          </w:p>
        </w:tc>
        <w:tc>
          <w:tcPr>
            <w:tcW w:w="3525" w:type="dxa"/>
          </w:tcPr>
          <w:p w14:paraId="0CFF7221" w14:textId="77777777" w:rsidR="009624DE" w:rsidRPr="00ED17E4" w:rsidRDefault="009624DE" w:rsidP="000F7B92">
            <w:pPr>
              <w:spacing w:line="204" w:lineRule="auto"/>
              <w:rPr>
                <w:sz w:val="22"/>
                <w:szCs w:val="22"/>
              </w:rPr>
            </w:pPr>
            <w:r w:rsidRPr="00ED17E4">
              <w:rPr>
                <w:sz w:val="22"/>
                <w:szCs w:val="22"/>
              </w:rPr>
              <w:t>Сауна деревянная</w:t>
            </w:r>
          </w:p>
        </w:tc>
        <w:tc>
          <w:tcPr>
            <w:tcW w:w="1418" w:type="dxa"/>
          </w:tcPr>
          <w:p w14:paraId="3ECA233F" w14:textId="77777777" w:rsidR="009624DE" w:rsidRPr="00ED17E4" w:rsidRDefault="009624DE" w:rsidP="000F7B92">
            <w:pPr>
              <w:spacing w:line="216" w:lineRule="auto"/>
              <w:jc w:val="center"/>
              <w:rPr>
                <w:sz w:val="22"/>
                <w:szCs w:val="22"/>
              </w:rPr>
            </w:pPr>
            <w:bookmarkStart w:id="2" w:name="_GoBack"/>
            <w:bookmarkEnd w:id="2"/>
          </w:p>
        </w:tc>
        <w:tc>
          <w:tcPr>
            <w:tcW w:w="4110" w:type="dxa"/>
          </w:tcPr>
          <w:p w14:paraId="6BB6F7C2" w14:textId="77777777" w:rsidR="009624DE" w:rsidRPr="00ED17E4" w:rsidRDefault="009624DE" w:rsidP="000F7B92">
            <w:pPr>
              <w:spacing w:line="216" w:lineRule="auto"/>
              <w:ind w:left="-52" w:right="-80"/>
              <w:jc w:val="center"/>
              <w:rPr>
                <w:sz w:val="22"/>
                <w:szCs w:val="22"/>
              </w:rPr>
            </w:pPr>
            <w:r>
              <w:rPr>
                <w:sz w:val="22"/>
                <w:szCs w:val="22"/>
              </w:rPr>
              <w:t>-</w:t>
            </w:r>
          </w:p>
        </w:tc>
      </w:tr>
      <w:tr w:rsidR="009624DE" w:rsidRPr="00E94EB0" w14:paraId="1494563D" w14:textId="77777777" w:rsidTr="000F7B92">
        <w:tc>
          <w:tcPr>
            <w:tcW w:w="686" w:type="dxa"/>
          </w:tcPr>
          <w:p w14:paraId="25FC3688" w14:textId="77777777" w:rsidR="009624DE" w:rsidRPr="00ED17E4" w:rsidRDefault="009624DE" w:rsidP="000F7B92">
            <w:pPr>
              <w:spacing w:line="216" w:lineRule="auto"/>
              <w:rPr>
                <w:sz w:val="22"/>
                <w:szCs w:val="22"/>
              </w:rPr>
            </w:pPr>
            <w:r w:rsidRPr="00ED17E4">
              <w:rPr>
                <w:sz w:val="22"/>
                <w:szCs w:val="22"/>
              </w:rPr>
              <w:t>8.</w:t>
            </w:r>
          </w:p>
        </w:tc>
        <w:tc>
          <w:tcPr>
            <w:tcW w:w="3525" w:type="dxa"/>
          </w:tcPr>
          <w:p w14:paraId="57C4C922" w14:textId="77777777" w:rsidR="009624DE" w:rsidRPr="00ED17E4" w:rsidRDefault="009624DE" w:rsidP="000F7B92">
            <w:pPr>
              <w:spacing w:line="204" w:lineRule="auto"/>
              <w:rPr>
                <w:sz w:val="22"/>
                <w:szCs w:val="22"/>
              </w:rPr>
            </w:pPr>
            <w:r w:rsidRPr="00ED17E4">
              <w:rPr>
                <w:sz w:val="22"/>
                <w:szCs w:val="22"/>
              </w:rPr>
              <w:t>Здание спального корпуса</w:t>
            </w:r>
          </w:p>
        </w:tc>
        <w:tc>
          <w:tcPr>
            <w:tcW w:w="1418" w:type="dxa"/>
          </w:tcPr>
          <w:p w14:paraId="3365135D" w14:textId="77777777" w:rsidR="009624DE" w:rsidRPr="00ED17E4" w:rsidRDefault="009624DE" w:rsidP="000F7B92">
            <w:pPr>
              <w:spacing w:line="216" w:lineRule="auto"/>
              <w:jc w:val="center"/>
              <w:rPr>
                <w:sz w:val="22"/>
                <w:szCs w:val="22"/>
              </w:rPr>
            </w:pPr>
            <w:r w:rsidRPr="00ED17E4">
              <w:rPr>
                <w:sz w:val="22"/>
                <w:szCs w:val="22"/>
              </w:rPr>
              <w:t xml:space="preserve">1042,5 кв.м. </w:t>
            </w:r>
          </w:p>
        </w:tc>
        <w:tc>
          <w:tcPr>
            <w:tcW w:w="4110" w:type="dxa"/>
          </w:tcPr>
          <w:p w14:paraId="47A4B3D9" w14:textId="77777777" w:rsidR="009624DE" w:rsidRPr="002211C4" w:rsidRDefault="009624DE" w:rsidP="000F7B92">
            <w:pPr>
              <w:spacing w:line="216" w:lineRule="auto"/>
              <w:ind w:left="-52" w:right="-80"/>
              <w:jc w:val="center"/>
              <w:rPr>
                <w:sz w:val="22"/>
                <w:szCs w:val="22"/>
              </w:rPr>
            </w:pPr>
            <w:r w:rsidRPr="002211C4">
              <w:rPr>
                <w:sz w:val="22"/>
                <w:szCs w:val="22"/>
              </w:rPr>
              <w:t xml:space="preserve">Арест, запрещение регистрации </w:t>
            </w:r>
          </w:p>
        </w:tc>
      </w:tr>
      <w:tr w:rsidR="009624DE" w:rsidRPr="00E94EB0" w14:paraId="6A068E83" w14:textId="77777777" w:rsidTr="000F7B92">
        <w:tc>
          <w:tcPr>
            <w:tcW w:w="686" w:type="dxa"/>
          </w:tcPr>
          <w:p w14:paraId="19BD23CD" w14:textId="77777777" w:rsidR="009624DE" w:rsidRPr="00ED17E4" w:rsidRDefault="009624DE" w:rsidP="000F7B92">
            <w:pPr>
              <w:spacing w:line="216" w:lineRule="auto"/>
              <w:rPr>
                <w:sz w:val="22"/>
                <w:szCs w:val="22"/>
              </w:rPr>
            </w:pPr>
            <w:r w:rsidRPr="00ED17E4">
              <w:rPr>
                <w:sz w:val="22"/>
                <w:szCs w:val="22"/>
              </w:rPr>
              <w:t xml:space="preserve">9. </w:t>
            </w:r>
          </w:p>
        </w:tc>
        <w:tc>
          <w:tcPr>
            <w:tcW w:w="3525" w:type="dxa"/>
          </w:tcPr>
          <w:p w14:paraId="08132773" w14:textId="77777777" w:rsidR="009624DE" w:rsidRPr="00ED17E4" w:rsidRDefault="009624DE" w:rsidP="000F7B92">
            <w:pPr>
              <w:spacing w:line="204" w:lineRule="auto"/>
              <w:rPr>
                <w:sz w:val="22"/>
                <w:szCs w:val="22"/>
              </w:rPr>
            </w:pPr>
            <w:r w:rsidRPr="00ED17E4">
              <w:rPr>
                <w:sz w:val="22"/>
                <w:szCs w:val="22"/>
              </w:rPr>
              <w:t>Здание дизельной</w:t>
            </w:r>
          </w:p>
        </w:tc>
        <w:tc>
          <w:tcPr>
            <w:tcW w:w="1418" w:type="dxa"/>
          </w:tcPr>
          <w:p w14:paraId="61DD0E30" w14:textId="690CB24E" w:rsidR="009624DE" w:rsidRPr="00ED17E4" w:rsidRDefault="009624DE" w:rsidP="000D1B3F">
            <w:pPr>
              <w:spacing w:line="216" w:lineRule="auto"/>
              <w:jc w:val="center"/>
              <w:rPr>
                <w:sz w:val="22"/>
                <w:szCs w:val="22"/>
              </w:rPr>
            </w:pPr>
            <w:r w:rsidRPr="00ED17E4">
              <w:rPr>
                <w:sz w:val="22"/>
                <w:szCs w:val="22"/>
              </w:rPr>
              <w:t>98,0 к</w:t>
            </w:r>
            <w:r w:rsidR="000D1B3F">
              <w:rPr>
                <w:sz w:val="22"/>
                <w:szCs w:val="22"/>
              </w:rPr>
              <w:t>в</w:t>
            </w:r>
            <w:r w:rsidRPr="00ED17E4">
              <w:rPr>
                <w:sz w:val="22"/>
                <w:szCs w:val="22"/>
              </w:rPr>
              <w:t xml:space="preserve">.м. </w:t>
            </w:r>
          </w:p>
        </w:tc>
        <w:tc>
          <w:tcPr>
            <w:tcW w:w="4110" w:type="dxa"/>
          </w:tcPr>
          <w:p w14:paraId="7876361A" w14:textId="77777777" w:rsidR="009624DE" w:rsidRPr="002211C4" w:rsidRDefault="009624DE" w:rsidP="000F7B92">
            <w:pPr>
              <w:spacing w:line="216" w:lineRule="auto"/>
              <w:ind w:left="-52" w:right="-80"/>
              <w:jc w:val="center"/>
              <w:rPr>
                <w:sz w:val="22"/>
                <w:szCs w:val="22"/>
              </w:rPr>
            </w:pPr>
            <w:r w:rsidRPr="002211C4">
              <w:rPr>
                <w:sz w:val="22"/>
                <w:szCs w:val="22"/>
              </w:rPr>
              <w:t xml:space="preserve">Арест, запрещение регистрации </w:t>
            </w:r>
          </w:p>
        </w:tc>
      </w:tr>
    </w:tbl>
    <w:p w14:paraId="1896163A" w14:textId="77777777" w:rsidR="009624DE" w:rsidRDefault="009624DE" w:rsidP="009624DE">
      <w:pPr>
        <w:shd w:val="clear" w:color="auto" w:fill="FFFFFF"/>
        <w:tabs>
          <w:tab w:val="left" w:pos="-360"/>
        </w:tabs>
        <w:spacing w:line="216" w:lineRule="auto"/>
        <w:ind w:right="-5" w:firstLine="709"/>
        <w:jc w:val="both"/>
        <w:rPr>
          <w:b/>
        </w:rPr>
      </w:pPr>
    </w:p>
    <w:p w14:paraId="0624FF11" w14:textId="77777777" w:rsidR="00AB39AD" w:rsidRDefault="00AB39AD" w:rsidP="00AB39AD">
      <w:pPr>
        <w:shd w:val="clear" w:color="auto" w:fill="FFFFFF"/>
        <w:tabs>
          <w:tab w:val="left" w:pos="-360"/>
        </w:tabs>
        <w:spacing w:line="216" w:lineRule="auto"/>
        <w:ind w:right="-5" w:firstLine="709"/>
        <w:jc w:val="both"/>
        <w:rPr>
          <w:b/>
        </w:rPr>
      </w:pPr>
    </w:p>
    <w:p w14:paraId="78E02500" w14:textId="77777777" w:rsidR="004230AA" w:rsidRPr="00AB39AD" w:rsidRDefault="004230AA" w:rsidP="007834F8">
      <w:pPr>
        <w:pStyle w:val="21"/>
        <w:tabs>
          <w:tab w:val="clear" w:pos="284"/>
          <w:tab w:val="left" w:pos="709"/>
        </w:tabs>
        <w:ind w:left="0" w:firstLine="709"/>
        <w:rPr>
          <w:szCs w:val="24"/>
        </w:rPr>
      </w:pPr>
      <w:r w:rsidRPr="00AB39AD">
        <w:rPr>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267"/>
        <w:gridCol w:w="6801"/>
      </w:tblGrid>
      <w:tr w:rsidR="003F66D8" w:rsidRPr="003F66D8" w14:paraId="263E7968" w14:textId="77777777" w:rsidTr="003F66D8">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6FF66902" w:rsidR="003F66D8" w:rsidRPr="003F66D8" w:rsidRDefault="003F66D8" w:rsidP="007834F8">
            <w:pPr>
              <w:tabs>
                <w:tab w:val="left" w:pos="709"/>
              </w:tabs>
              <w:ind w:firstLine="22"/>
              <w:jc w:val="center"/>
            </w:pPr>
            <w:r w:rsidRPr="007834F8">
              <w:t xml:space="preserve">№ </w:t>
            </w:r>
            <w:r w:rsidRPr="007834F8">
              <w:br/>
              <w:t>лота</w:t>
            </w:r>
          </w:p>
        </w:tc>
        <w:tc>
          <w:tcPr>
            <w:tcW w:w="2267"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7834F8">
            <w:pPr>
              <w:tabs>
                <w:tab w:val="left" w:pos="709"/>
              </w:tabs>
              <w:ind w:firstLine="22"/>
              <w:jc w:val="center"/>
            </w:pPr>
            <w:r w:rsidRPr="007834F8">
              <w:t>Дата принятия решения (протокола)</w:t>
            </w:r>
          </w:p>
        </w:tc>
        <w:tc>
          <w:tcPr>
            <w:tcW w:w="6801"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3F66D8" w:rsidRDefault="003F66D8" w:rsidP="007834F8">
            <w:pPr>
              <w:tabs>
                <w:tab w:val="left" w:pos="709"/>
              </w:tabs>
              <w:ind w:firstLine="22"/>
              <w:jc w:val="center"/>
            </w:pPr>
            <w:r w:rsidRPr="007834F8">
              <w:t>Примечание</w:t>
            </w:r>
          </w:p>
        </w:tc>
      </w:tr>
      <w:tr w:rsidR="007834F8" w:rsidRPr="00D313C5" w14:paraId="5A0F44C8" w14:textId="77777777" w:rsidTr="00016DC2">
        <w:trPr>
          <w:cantSplit/>
          <w:trHeight w:val="849"/>
        </w:trPr>
        <w:tc>
          <w:tcPr>
            <w:tcW w:w="637" w:type="dxa"/>
            <w:tcBorders>
              <w:top w:val="single" w:sz="4" w:space="0" w:color="auto"/>
              <w:left w:val="single" w:sz="4" w:space="0" w:color="auto"/>
              <w:bottom w:val="single" w:sz="4" w:space="0" w:color="auto"/>
              <w:right w:val="single" w:sz="4" w:space="0" w:color="auto"/>
            </w:tcBorders>
            <w:vAlign w:val="center"/>
          </w:tcPr>
          <w:p w14:paraId="49F856AD" w14:textId="159CBD83" w:rsidR="007834F8" w:rsidRPr="00D313C5" w:rsidRDefault="007834F8" w:rsidP="007834F8">
            <w:pPr>
              <w:tabs>
                <w:tab w:val="left" w:pos="709"/>
              </w:tabs>
              <w:ind w:firstLine="22"/>
              <w:jc w:val="center"/>
            </w:pPr>
            <w:r>
              <w:t>1</w:t>
            </w:r>
          </w:p>
        </w:tc>
        <w:tc>
          <w:tcPr>
            <w:tcW w:w="2267" w:type="dxa"/>
            <w:tcBorders>
              <w:top w:val="single" w:sz="2" w:space="0" w:color="auto"/>
              <w:left w:val="single" w:sz="2" w:space="0" w:color="auto"/>
              <w:bottom w:val="single" w:sz="2" w:space="0" w:color="auto"/>
              <w:right w:val="single" w:sz="2" w:space="0" w:color="auto"/>
            </w:tcBorders>
            <w:vAlign w:val="center"/>
          </w:tcPr>
          <w:p w14:paraId="7D1393B9" w14:textId="51871644" w:rsidR="00920218" w:rsidRPr="00D24DC9" w:rsidRDefault="00AB39AD" w:rsidP="00423210">
            <w:pPr>
              <w:tabs>
                <w:tab w:val="left" w:pos="709"/>
              </w:tabs>
              <w:ind w:firstLine="22"/>
              <w:jc w:val="center"/>
            </w:pPr>
            <w:r>
              <w:t>-</w:t>
            </w:r>
          </w:p>
        </w:tc>
        <w:tc>
          <w:tcPr>
            <w:tcW w:w="6801" w:type="dxa"/>
            <w:tcBorders>
              <w:top w:val="single" w:sz="2" w:space="0" w:color="auto"/>
              <w:left w:val="single" w:sz="2" w:space="0" w:color="auto"/>
              <w:bottom w:val="single" w:sz="2" w:space="0" w:color="auto"/>
              <w:right w:val="single" w:sz="2" w:space="0" w:color="auto"/>
            </w:tcBorders>
            <w:vAlign w:val="center"/>
          </w:tcPr>
          <w:p w14:paraId="731725BA" w14:textId="4006E2B9" w:rsidR="007834F8" w:rsidRPr="00D24DC9" w:rsidRDefault="00AB39AD" w:rsidP="00016DC2">
            <w:pPr>
              <w:tabs>
                <w:tab w:val="left" w:pos="709"/>
              </w:tabs>
              <w:ind w:firstLine="22"/>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bl>
    <w:p w14:paraId="2E79BC99" w14:textId="77777777" w:rsidR="00F363D3" w:rsidRPr="00D313C5" w:rsidRDefault="00F363D3" w:rsidP="007834F8">
      <w:pPr>
        <w:tabs>
          <w:tab w:val="left" w:pos="709"/>
        </w:tabs>
        <w:autoSpaceDE w:val="0"/>
        <w:autoSpaceDN w:val="0"/>
        <w:adjustRightInd w:val="0"/>
        <w:ind w:firstLine="709"/>
        <w:jc w:val="center"/>
        <w:rPr>
          <w:b/>
          <w:bCs/>
        </w:rPr>
      </w:pPr>
    </w:p>
    <w:p w14:paraId="443AF007" w14:textId="607034E1" w:rsidR="00B36008" w:rsidRPr="00D313C5" w:rsidRDefault="00501E69" w:rsidP="007834F8">
      <w:pPr>
        <w:tabs>
          <w:tab w:val="left" w:pos="709"/>
        </w:tabs>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503881A7" w14:textId="77777777" w:rsidR="008C6E36" w:rsidRPr="00CB2E15" w:rsidRDefault="008C6E36" w:rsidP="008C6E36">
      <w:pPr>
        <w:autoSpaceDE w:val="0"/>
        <w:autoSpaceDN w:val="0"/>
        <w:adjustRightInd w:val="0"/>
        <w:ind w:firstLine="540"/>
        <w:jc w:val="both"/>
        <w:rPr>
          <w:rFonts w:eastAsiaTheme="minorHAnsi"/>
          <w:lang w:eastAsia="en-US"/>
        </w:rPr>
      </w:pPr>
      <w:r w:rsidRPr="00CB2E15">
        <w:rPr>
          <w:rFonts w:eastAsiaTheme="minorHAnsi"/>
          <w:lang w:eastAsia="en-US"/>
        </w:rPr>
        <w:t>4.1. Место подачи (приема) заявок, место проведения аукциона: АО «Единая электронная торговая площадка» - www.roseltorg.ru.</w:t>
      </w:r>
    </w:p>
    <w:p w14:paraId="22D2B558" w14:textId="32FC95F2"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4.2. Дата и время нач</w:t>
      </w:r>
      <w:r w:rsidR="00016DC2" w:rsidRPr="00016DC2">
        <w:rPr>
          <w:rFonts w:eastAsiaTheme="minorHAnsi"/>
          <w:lang w:eastAsia="en-US"/>
        </w:rPr>
        <w:t xml:space="preserve">ала подачи (приема) заявок: с </w:t>
      </w:r>
      <w:r w:rsidR="001D0716">
        <w:rPr>
          <w:rFonts w:eastAsiaTheme="minorHAnsi"/>
          <w:lang w:eastAsia="en-US"/>
        </w:rPr>
        <w:t>01.12.2025</w:t>
      </w:r>
      <w:r w:rsidRPr="00016DC2">
        <w:rPr>
          <w:rFonts w:eastAsiaTheme="minorHAnsi"/>
          <w:lang w:eastAsia="en-US"/>
        </w:rPr>
        <w:t xml:space="preserve"> г. в 9.00 по московскому времени. </w:t>
      </w:r>
    </w:p>
    <w:p w14:paraId="0883AF76" w14:textId="77777777"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Подача заявок осуществляется круглосуточно.</w:t>
      </w:r>
    </w:p>
    <w:p w14:paraId="3EEF0813" w14:textId="2C9ECEEB"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4.3. Дата и время окончани</w:t>
      </w:r>
      <w:r w:rsidR="00016DC2" w:rsidRPr="00016DC2">
        <w:rPr>
          <w:rFonts w:eastAsiaTheme="minorHAnsi"/>
          <w:lang w:eastAsia="en-US"/>
        </w:rPr>
        <w:t xml:space="preserve">я подачи (приема) заявок: </w:t>
      </w:r>
      <w:r w:rsidR="001D0716">
        <w:rPr>
          <w:rFonts w:eastAsiaTheme="minorHAnsi"/>
          <w:lang w:eastAsia="en-US"/>
        </w:rPr>
        <w:t>26.12.202</w:t>
      </w:r>
      <w:r w:rsidR="003C5FD6">
        <w:rPr>
          <w:rFonts w:eastAsiaTheme="minorHAnsi"/>
          <w:lang w:eastAsia="en-US"/>
        </w:rPr>
        <w:t>5</w:t>
      </w:r>
      <w:r w:rsidRPr="00016DC2">
        <w:rPr>
          <w:rFonts w:eastAsiaTheme="minorHAnsi"/>
          <w:lang w:eastAsia="en-US"/>
        </w:rPr>
        <w:t xml:space="preserve"> в 18.00 по московскому времени.</w:t>
      </w:r>
    </w:p>
    <w:p w14:paraId="7315A24E" w14:textId="6BF5AAEF"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4.4. Дата опр</w:t>
      </w:r>
      <w:r w:rsidR="00016DC2" w:rsidRPr="00016DC2">
        <w:rPr>
          <w:rFonts w:eastAsiaTheme="minorHAnsi"/>
          <w:lang w:eastAsia="en-US"/>
        </w:rPr>
        <w:t xml:space="preserve">еделения Участников аукциона: </w:t>
      </w:r>
      <w:r w:rsidR="003C5FD6">
        <w:rPr>
          <w:rFonts w:eastAsiaTheme="minorHAnsi"/>
          <w:lang w:eastAsia="en-US"/>
        </w:rPr>
        <w:t>13.01.2026</w:t>
      </w:r>
      <w:r w:rsidRPr="00016DC2">
        <w:rPr>
          <w:rFonts w:eastAsiaTheme="minorHAnsi"/>
          <w:lang w:eastAsia="en-US"/>
        </w:rPr>
        <w:t xml:space="preserve"> г.</w:t>
      </w:r>
    </w:p>
    <w:p w14:paraId="20008FA3" w14:textId="6F290167" w:rsidR="008C6E36"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4.5. Дата, врем</w:t>
      </w:r>
      <w:r w:rsidR="00016DC2" w:rsidRPr="00016DC2">
        <w:rPr>
          <w:rFonts w:eastAsiaTheme="minorHAnsi"/>
          <w:lang w:eastAsia="en-US"/>
        </w:rPr>
        <w:t xml:space="preserve">я и срок проведения аукциона: </w:t>
      </w:r>
      <w:r w:rsidR="003C5FD6">
        <w:rPr>
          <w:rFonts w:eastAsiaTheme="minorHAnsi"/>
          <w:lang w:eastAsia="en-US"/>
        </w:rPr>
        <w:t>15.01.2026</w:t>
      </w:r>
      <w:r w:rsidR="006E525B">
        <w:rPr>
          <w:rFonts w:eastAsiaTheme="minorHAnsi"/>
          <w:lang w:eastAsia="en-US"/>
        </w:rPr>
        <w:t xml:space="preserve"> г. в 10</w:t>
      </w:r>
      <w:r w:rsidRPr="00016DC2">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7834F8">
      <w:pPr>
        <w:widowControl w:val="0"/>
        <w:tabs>
          <w:tab w:val="left" w:pos="709"/>
        </w:tabs>
        <w:ind w:firstLine="709"/>
        <w:contextualSpacing/>
        <w:jc w:val="center"/>
        <w:rPr>
          <w:b/>
          <w:bCs/>
        </w:rPr>
      </w:pPr>
    </w:p>
    <w:p w14:paraId="1D187994" w14:textId="5AB2F5E9" w:rsidR="00351980" w:rsidRPr="00D313C5" w:rsidRDefault="00501E69"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1A83A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14:paraId="4759F1D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14:paraId="7DC44A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5.4. Отказ в регистрации претендента на электронной площадке не допускается, за исключением случаев, указанных в пункте 5.2.настоящего извещения. </w:t>
      </w:r>
    </w:p>
    <w:p w14:paraId="6E7E234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7834F8">
      <w:pPr>
        <w:tabs>
          <w:tab w:val="left" w:pos="709"/>
        </w:tabs>
        <w:autoSpaceDE w:val="0"/>
        <w:autoSpaceDN w:val="0"/>
        <w:adjustRightInd w:val="0"/>
        <w:ind w:firstLine="709"/>
        <w:jc w:val="both"/>
        <w:rPr>
          <w:rFonts w:eastAsia="Calibri"/>
          <w:lang w:eastAsia="en-US"/>
        </w:rPr>
      </w:pPr>
    </w:p>
    <w:p w14:paraId="44FEF37E" w14:textId="147631EA"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РАЗДЕЛ VI. ПОРЯДОК ПОДАЧИ (ПРИЕМА) И ОТЗЫВА ЗАЯВОК</w:t>
      </w:r>
    </w:p>
    <w:p w14:paraId="18881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194886EE" w:rsidR="002F17FC"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6.3. </w:t>
      </w:r>
      <w:r w:rsidRPr="008C6E36">
        <w:rPr>
          <w:rFonts w:eastAsia="Calibri"/>
          <w:b/>
          <w:lang w:eastAsia="en-US"/>
        </w:rPr>
        <w:t>Заявка (приложение № 1</w:t>
      </w:r>
      <w:r w:rsidR="008C6E36" w:rsidRPr="008C6E36">
        <w:rPr>
          <w:rFonts w:eastAsia="Calibri"/>
          <w:b/>
          <w:lang w:eastAsia="en-US"/>
        </w:rPr>
        <w:t>, форма Заявки не подлежит изменению</w:t>
      </w:r>
      <w:r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3E00CCA4" w14:textId="77777777" w:rsidR="006E525B" w:rsidRPr="00D313C5" w:rsidRDefault="006E525B" w:rsidP="006E525B">
      <w:pPr>
        <w:tabs>
          <w:tab w:val="left" w:pos="709"/>
        </w:tabs>
        <w:autoSpaceDE w:val="0"/>
        <w:autoSpaceDN w:val="0"/>
        <w:adjustRightInd w:val="0"/>
        <w:ind w:firstLine="709"/>
        <w:jc w:val="both"/>
        <w:rPr>
          <w:rFonts w:eastAsia="Calibri"/>
          <w:lang w:eastAsia="en-US"/>
        </w:rPr>
      </w:pPr>
      <w:r w:rsidRPr="0093727F">
        <w:rPr>
          <w:rFonts w:eastAsia="Calibri"/>
          <w:lang w:eastAsia="en-US"/>
        </w:rPr>
        <w:t xml:space="preserve">Рекомендуем не нарушать целостность (не править) форму заявки на участие </w:t>
      </w:r>
      <w:r>
        <w:rPr>
          <w:rFonts w:eastAsia="Calibri"/>
          <w:lang w:eastAsia="en-US"/>
        </w:rPr>
        <w:br/>
      </w:r>
      <w:r w:rsidRPr="0093727F">
        <w:rPr>
          <w:rFonts w:eastAsia="Calibri"/>
          <w:lang w:eastAsia="en-US"/>
        </w:rPr>
        <w:t xml:space="preserve">в аукционе в электронной форме </w:t>
      </w:r>
      <w:r>
        <w:rPr>
          <w:rFonts w:eastAsia="Calibri"/>
          <w:lang w:eastAsia="en-US"/>
        </w:rPr>
        <w:t>по продаже имущества</w:t>
      </w:r>
      <w:r w:rsidRPr="0093727F">
        <w:rPr>
          <w:rFonts w:eastAsia="Calibri"/>
          <w:lang w:eastAsia="en-US"/>
        </w:rPr>
        <w:t xml:space="preserve">, находящегося в государственной собственности Кабардино-Балкарской Республики, а заполнять ее путем проставления </w:t>
      </w:r>
      <w:r>
        <w:rPr>
          <w:rFonts w:eastAsia="Calibri"/>
          <w:lang w:eastAsia="en-US"/>
        </w:rPr>
        <w:br/>
      </w:r>
      <w:r w:rsidRPr="0093727F">
        <w:rPr>
          <w:rFonts w:eastAsia="Calibri"/>
          <w:lang w:eastAsia="en-US"/>
        </w:rPr>
        <w:t>в заявк</w:t>
      </w:r>
      <w:r>
        <w:rPr>
          <w:rFonts w:eastAsia="Calibri"/>
          <w:lang w:eastAsia="en-US"/>
        </w:rPr>
        <w:t>е</w:t>
      </w:r>
      <w:r w:rsidRPr="0093727F">
        <w:rPr>
          <w:rFonts w:eastAsia="Calibri"/>
          <w:lang w:eastAsia="en-US"/>
        </w:rPr>
        <w:t xml:space="preserve"> необходимых сведений и реквизитов.</w:t>
      </w:r>
    </w:p>
    <w:p w14:paraId="729799C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7834F8">
      <w:pPr>
        <w:tabs>
          <w:tab w:val="left" w:pos="284"/>
          <w:tab w:val="left" w:pos="709"/>
        </w:tabs>
        <w:ind w:firstLine="709"/>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7834F8">
      <w:pPr>
        <w:pStyle w:val="21"/>
        <w:tabs>
          <w:tab w:val="left" w:pos="709"/>
        </w:tabs>
        <w:ind w:left="0" w:firstLine="709"/>
        <w:rPr>
          <w:rFonts w:ascii="TimesNewRoman" w:hAnsi="TimesNewRoman"/>
          <w:szCs w:val="24"/>
        </w:rPr>
      </w:pPr>
    </w:p>
    <w:p w14:paraId="467FF213" w14:textId="04F898A1"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УЧАСТНИКАМИ ТОРГОВ И ТРЕБОВАНИЯ К ИХ ОФОРМЛЕНИЮ</w:t>
      </w:r>
    </w:p>
    <w:p w14:paraId="52A2C52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 Одновременно с Заявкой на участие в аукционе Претенденты представляют следующие документы в форме электронных документов либо электронных образов </w:t>
      </w:r>
      <w:r w:rsidRPr="00D313C5">
        <w:rPr>
          <w:rFonts w:eastAsia="Calibri"/>
          <w:lang w:eastAsia="en-US"/>
        </w:rPr>
        <w:lastRenderedPageBreak/>
        <w:t>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86EFE0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A94019D" w14:textId="77777777" w:rsidR="008C6E36" w:rsidRDefault="008C6E36" w:rsidP="007834F8">
      <w:pPr>
        <w:tabs>
          <w:tab w:val="left" w:pos="709"/>
        </w:tabs>
        <w:autoSpaceDE w:val="0"/>
        <w:autoSpaceDN w:val="0"/>
        <w:adjustRightInd w:val="0"/>
        <w:jc w:val="center"/>
        <w:rPr>
          <w:rFonts w:ascii="TimesNewRoman" w:hAnsi="TimesNewRoman"/>
          <w:b/>
        </w:rPr>
      </w:pPr>
    </w:p>
    <w:p w14:paraId="08BAC30F" w14:textId="23586A40" w:rsidR="00852ECC"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VIII. </w:t>
      </w:r>
      <w:r w:rsidRPr="00D313C5">
        <w:rPr>
          <w:rFonts w:ascii="TimesNewRoman" w:hAnsi="TimesNewRoman"/>
          <w:b/>
        </w:rPr>
        <w:t>ОГРАНИЧЕНИЯ УЧАСТИЯ В АУКЦИОНЕ</w:t>
      </w:r>
    </w:p>
    <w:p w14:paraId="4FF02510" w14:textId="6151C60E" w:rsidR="00852ECC" w:rsidRPr="007834F8"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ОТДЕЛЬНЫХ КАТЕГОРИЙ ФИЗИЧЕСКИХ И ЮРИДИЧЕСКИХ ЛИЦ</w:t>
      </w:r>
    </w:p>
    <w:p w14:paraId="70B73D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w:t>
      </w:r>
      <w:r w:rsidRPr="00D313C5">
        <w:rPr>
          <w:rFonts w:eastAsia="Calibri"/>
          <w:lang w:eastAsia="en-US"/>
        </w:rPr>
        <w:lastRenderedPageBreak/>
        <w:t>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7834F8">
      <w:pPr>
        <w:pStyle w:val="21"/>
        <w:tabs>
          <w:tab w:val="clear" w:pos="284"/>
          <w:tab w:val="left" w:pos="709"/>
        </w:tabs>
        <w:ind w:left="0" w:firstLine="709"/>
        <w:rPr>
          <w:b/>
          <w:bCs/>
          <w:szCs w:val="24"/>
        </w:rPr>
      </w:pPr>
    </w:p>
    <w:p w14:paraId="1DA4B756" w14:textId="542CD457" w:rsidR="0035198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IX. </w:t>
      </w:r>
      <w:r w:rsidRPr="00D313C5">
        <w:rPr>
          <w:rFonts w:ascii="TimesNewRoman" w:hAnsi="TimesNewRoman"/>
          <w:b/>
        </w:rPr>
        <w:t xml:space="preserve">ПОРЯДОК ВНЕСЕНИЯ </w:t>
      </w:r>
      <w:r w:rsidRPr="007834F8">
        <w:rPr>
          <w:rFonts w:ascii="TimesNewRoman" w:hAnsi="TimesNewRoman"/>
          <w:b/>
        </w:rPr>
        <w:t xml:space="preserve">ЗАДАТКА </w:t>
      </w:r>
      <w:r w:rsidRPr="00D313C5">
        <w:rPr>
          <w:rFonts w:ascii="TimesNewRoman" w:hAnsi="TimesNewRoman"/>
          <w:b/>
        </w:rPr>
        <w:t xml:space="preserve">И </w:t>
      </w:r>
      <w:r w:rsidRPr="007834F8">
        <w:rPr>
          <w:rFonts w:ascii="TimesNewRoman" w:hAnsi="TimesNewRoman"/>
          <w:b/>
        </w:rPr>
        <w:t xml:space="preserve">ЕГО </w:t>
      </w:r>
      <w:r w:rsidRPr="00D313C5">
        <w:rPr>
          <w:rFonts w:ascii="TimesNewRoman" w:hAnsi="TimesNewRoman"/>
          <w:b/>
        </w:rPr>
        <w:t>ВОЗВРАТА</w:t>
      </w:r>
    </w:p>
    <w:p w14:paraId="50DF5814" w14:textId="77777777" w:rsidR="00421811" w:rsidRPr="00D313C5" w:rsidRDefault="00421811" w:rsidP="007834F8">
      <w:pPr>
        <w:pStyle w:val="21"/>
        <w:tabs>
          <w:tab w:val="left" w:pos="709"/>
        </w:tabs>
        <w:ind w:left="0" w:firstLine="709"/>
        <w:rPr>
          <w:b/>
          <w:szCs w:val="24"/>
        </w:rPr>
      </w:pPr>
      <w:r w:rsidRPr="00D313C5">
        <w:rPr>
          <w:b/>
          <w:szCs w:val="24"/>
        </w:rPr>
        <w:t>9.1.Порядок и срок внесения задатка</w:t>
      </w:r>
    </w:p>
    <w:p w14:paraId="2A38079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w:t>
      </w:r>
      <w:r w:rsidRPr="00D313C5">
        <w:rPr>
          <w:rFonts w:eastAsia="Calibri"/>
          <w:lang w:eastAsia="en-US"/>
        </w:rPr>
        <w:lastRenderedPageBreak/>
        <w:t>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7834F8">
      <w:pPr>
        <w:tabs>
          <w:tab w:val="left" w:pos="709"/>
        </w:tabs>
        <w:autoSpaceDE w:val="0"/>
        <w:autoSpaceDN w:val="0"/>
        <w:adjustRightInd w:val="0"/>
        <w:ind w:firstLine="709"/>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7834F8">
      <w:pPr>
        <w:tabs>
          <w:tab w:val="left" w:pos="709"/>
          <w:tab w:val="right" w:leader="dot" w:pos="9720"/>
        </w:tabs>
        <w:ind w:left="-284" w:right="-374" w:firstLine="709"/>
        <w:jc w:val="center"/>
        <w:rPr>
          <w:b/>
          <w:bCs/>
        </w:rPr>
      </w:pPr>
    </w:p>
    <w:p w14:paraId="6C45EFEC" w14:textId="19D740BF" w:rsidR="007B5D2B" w:rsidRPr="00D313C5"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 </w:t>
      </w:r>
      <w:r w:rsidRPr="00D313C5">
        <w:rPr>
          <w:rFonts w:ascii="TimesNewRoman" w:hAnsi="TimesNewRoman"/>
          <w:b/>
        </w:rPr>
        <w:t xml:space="preserve">ПОРЯДОК ОЗНАКОМЛЕНИЯ </w:t>
      </w:r>
    </w:p>
    <w:p w14:paraId="27BE4BE1" w14:textId="5212101E" w:rsidR="007B5D2B" w:rsidRPr="007834F8" w:rsidRDefault="007B5D2B"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СО СВЕДЕНИЯМИ ОБ ИМУЩЕСТВЕ, ВЫСТАВЛЯЕМОМ НА </w:t>
      </w:r>
      <w:r w:rsidRPr="007834F8">
        <w:rPr>
          <w:rFonts w:ascii="TimesNewRoman" w:hAnsi="TimesNewRoman"/>
          <w:b/>
        </w:rPr>
        <w:t>АУКЦИОНЕ</w:t>
      </w:r>
    </w:p>
    <w:p w14:paraId="5F04D0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официальном сайте Российской Федерации в сети «Интернет» (</w:t>
      </w:r>
      <w:hyperlink r:id="rId14" w:history="1">
        <w:r w:rsidRPr="00D313C5">
          <w:rPr>
            <w:rFonts w:eastAsia="Calibri"/>
            <w:lang w:eastAsia="en-US"/>
          </w:rPr>
          <w:t>www.torgi.gov.ru</w:t>
        </w:r>
      </w:hyperlink>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информации: 8 (8662) 40-93-73, 40-05-80.</w:t>
      </w:r>
    </w:p>
    <w:p w14:paraId="3DC5E2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7834F8">
      <w:pPr>
        <w:tabs>
          <w:tab w:val="left" w:pos="709"/>
        </w:tabs>
        <w:ind w:firstLine="709"/>
        <w:jc w:val="both"/>
      </w:pPr>
    </w:p>
    <w:p w14:paraId="0EEDE18B" w14:textId="5EC63045" w:rsidR="007B5D2B" w:rsidRPr="007834F8"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 </w:t>
      </w:r>
      <w:r w:rsidRPr="00D313C5">
        <w:rPr>
          <w:rFonts w:ascii="TimesNewRoman" w:hAnsi="TimesNewRoman"/>
          <w:b/>
        </w:rPr>
        <w:t>ПОРЯДОК ОПРЕДЕЛЕНИЯ УЧАСТНИКОВ АУКЦИОНА</w:t>
      </w:r>
    </w:p>
    <w:p w14:paraId="41F3333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7834F8" w:rsidRDefault="00703155" w:rsidP="007834F8">
      <w:pPr>
        <w:tabs>
          <w:tab w:val="left" w:pos="709"/>
        </w:tabs>
        <w:autoSpaceDE w:val="0"/>
        <w:autoSpaceDN w:val="0"/>
        <w:adjustRightInd w:val="0"/>
        <w:jc w:val="center"/>
        <w:rPr>
          <w:rFonts w:ascii="TimesNewRoman" w:hAnsi="TimesNewRoman"/>
          <w:b/>
        </w:rPr>
      </w:pPr>
    </w:p>
    <w:p w14:paraId="217266FB" w14:textId="197B4DDD"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XII. </w:t>
      </w:r>
      <w:r w:rsidRPr="00D313C5">
        <w:rPr>
          <w:rFonts w:ascii="TimesNewRoman" w:hAnsi="TimesNewRoman"/>
          <w:b/>
        </w:rPr>
        <w:t>ПОРЯДОК ПРОВЕДЕНИЯ</w:t>
      </w:r>
    </w:p>
    <w:p w14:paraId="34EF27DE" w14:textId="3CE5712B" w:rsidR="00245D7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49A2B0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w:t>
      </w:r>
      <w:r w:rsidRPr="00D313C5">
        <w:rPr>
          <w:rFonts w:eastAsia="Calibri"/>
          <w:lang w:eastAsia="en-US"/>
        </w:rPr>
        <w:lastRenderedPageBreak/>
        <w:t>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7834F8">
      <w:pPr>
        <w:tabs>
          <w:tab w:val="left" w:pos="709"/>
        </w:tabs>
        <w:autoSpaceDE w:val="0"/>
        <w:autoSpaceDN w:val="0"/>
        <w:adjustRightInd w:val="0"/>
        <w:ind w:firstLine="709"/>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7834F8">
      <w:pPr>
        <w:tabs>
          <w:tab w:val="left" w:pos="709"/>
        </w:tabs>
        <w:autoSpaceDE w:val="0"/>
        <w:autoSpaceDN w:val="0"/>
        <w:adjustRightInd w:val="0"/>
        <w:ind w:firstLine="709"/>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6"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w:t>
      </w:r>
      <w:r w:rsidRPr="00D313C5">
        <w:rPr>
          <w:rFonts w:eastAsia="Calibri"/>
          <w:lang w:eastAsia="en-US"/>
        </w:rPr>
        <w:lastRenderedPageBreak/>
        <w:t>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1A81D1C6" w14:textId="77777777" w:rsidR="008C6E36" w:rsidRDefault="008C6E36" w:rsidP="007834F8">
      <w:pPr>
        <w:tabs>
          <w:tab w:val="left" w:pos="709"/>
        </w:tabs>
        <w:autoSpaceDE w:val="0"/>
        <w:autoSpaceDN w:val="0"/>
        <w:adjustRightInd w:val="0"/>
        <w:jc w:val="center"/>
        <w:rPr>
          <w:rFonts w:ascii="TimesNewRoman" w:hAnsi="TimesNewRoman"/>
          <w:b/>
        </w:rPr>
      </w:pPr>
    </w:p>
    <w:p w14:paraId="2E2BAF01" w14:textId="79ED0F1A"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fldChar w:fldCharType="begin"/>
      </w:r>
      <w:r w:rsidRPr="007834F8">
        <w:rPr>
          <w:rFonts w:ascii="TimesNewRoman" w:hAnsi="TimesNewRoman"/>
          <w:b/>
        </w:rPr>
        <w:instrText xml:space="preserve"> TOC \o "1-3" \h \z \u </w:instrText>
      </w:r>
      <w:r w:rsidRPr="007834F8">
        <w:rPr>
          <w:rFonts w:ascii="TimesNewRoman" w:hAnsi="TimesNewRoman"/>
          <w:b/>
        </w:rPr>
        <w:fldChar w:fldCharType="separate"/>
      </w:r>
    </w:p>
    <w:p w14:paraId="71E2617E" w14:textId="38C8A7D7"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fldChar w:fldCharType="end"/>
      </w:r>
      <w:r w:rsidRPr="007834F8">
        <w:rPr>
          <w:rFonts w:ascii="TimesNewRoman" w:hAnsi="TimesNewRoman"/>
          <w:b/>
        </w:rPr>
        <w:t xml:space="preserve">РАЗДЕЛ XIII. </w:t>
      </w:r>
      <w:r w:rsidRPr="00D313C5">
        <w:rPr>
          <w:rFonts w:ascii="TimesNewRoman" w:hAnsi="TimesNewRoman"/>
          <w:b/>
        </w:rPr>
        <w:t>СРОК ЗАКЛЮЧЕНИЯ</w:t>
      </w:r>
    </w:p>
    <w:p w14:paraId="3CFBAFC0" w14:textId="14C31C22" w:rsidR="00355F9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21D247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8"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2281D51F" w14:textId="77777777"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Pr>
          <w:rFonts w:eastAsia="Calibri"/>
          <w:b/>
        </w:rPr>
        <w:t xml:space="preserve">УФК по КБР (Минфин КБР (Минимущество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0AC5A6BD"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7859564E" w14:textId="5B9A5542"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9"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w:t>
      </w:r>
      <w:r w:rsidRPr="00D313C5">
        <w:rPr>
          <w:rFonts w:eastAsiaTheme="minorHAnsi"/>
          <w:lang w:eastAsia="en-US"/>
        </w:rPr>
        <w:lastRenderedPageBreak/>
        <w:t>методом, удержать из выплачиваемых доходов и уплатить в бюджет соответствующую сумму налога.</w:t>
      </w:r>
    </w:p>
    <w:p w14:paraId="794AD81D" w14:textId="77777777" w:rsidR="004A7923" w:rsidRPr="00D313C5" w:rsidRDefault="004A7923" w:rsidP="007834F8">
      <w:pPr>
        <w:tabs>
          <w:tab w:val="left" w:pos="709"/>
        </w:tabs>
        <w:autoSpaceDE w:val="0"/>
        <w:autoSpaceDN w:val="0"/>
        <w:adjustRightInd w:val="0"/>
        <w:ind w:firstLine="709"/>
        <w:jc w:val="both"/>
        <w:rPr>
          <w:rFonts w:eastAsiaTheme="minorHAnsi"/>
          <w:lang w:eastAsia="en-US"/>
        </w:rPr>
      </w:pPr>
    </w:p>
    <w:p w14:paraId="25EA6C90" w14:textId="01595DDE" w:rsidR="00355F9A"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XIV. </w:t>
      </w:r>
      <w:r w:rsidRPr="00D313C5">
        <w:rPr>
          <w:rFonts w:ascii="TimesNewRoman" w:hAnsi="TimesNewRoman"/>
          <w:b/>
        </w:rPr>
        <w:t xml:space="preserve">ПЕРЕХОД ПРАВА СОБСТВЕННОСТИ </w:t>
      </w:r>
    </w:p>
    <w:p w14:paraId="78FE0C7D" w14:textId="2D538C7B" w:rsidR="00351980"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НА ГОСУДАРСТВЕННОЕ ИМУЩЕСТВО</w:t>
      </w:r>
    </w:p>
    <w:p w14:paraId="2DF75167" w14:textId="17376852"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67697DC" w:rsidR="00990556" w:rsidRPr="007834F8" w:rsidRDefault="00990556" w:rsidP="007834F8">
      <w:pPr>
        <w:tabs>
          <w:tab w:val="left" w:pos="709"/>
        </w:tabs>
        <w:autoSpaceDE w:val="0"/>
        <w:autoSpaceDN w:val="0"/>
        <w:adjustRightInd w:val="0"/>
        <w:jc w:val="center"/>
        <w:rPr>
          <w:rFonts w:ascii="TimesNewRoman" w:hAnsi="TimesNewRoman"/>
          <w:b/>
        </w:rPr>
      </w:pPr>
    </w:p>
    <w:p w14:paraId="2030856D" w14:textId="1468DBBE"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XV. </w:t>
      </w:r>
      <w:r w:rsidRPr="00D313C5">
        <w:rPr>
          <w:rFonts w:ascii="TimesNewRoman" w:hAnsi="TimesNewRoman"/>
          <w:b/>
        </w:rPr>
        <w:t>ЗАКЛЮЧИТЕЛЬНЫЕ ПОЛОЖЕНИЯ</w:t>
      </w:r>
    </w:p>
    <w:p w14:paraId="50DAF6BD" w14:textId="410BED18" w:rsidR="00351980" w:rsidRPr="00D313C5" w:rsidRDefault="00DA6372"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rsidP="007834F8">
      <w:pPr>
        <w:tabs>
          <w:tab w:val="left" w:pos="709"/>
        </w:tabs>
        <w:spacing w:after="160" w:line="259" w:lineRule="auto"/>
        <w:ind w:firstLine="709"/>
      </w:pPr>
      <w:r w:rsidRPr="00D313C5">
        <w:br w:type="page"/>
      </w:r>
    </w:p>
    <w:p w14:paraId="247988E8" w14:textId="7281E9A6" w:rsidR="00355F9A" w:rsidRPr="00D313C5" w:rsidRDefault="00355F9A" w:rsidP="007834F8">
      <w:pPr>
        <w:tabs>
          <w:tab w:val="left" w:pos="709"/>
        </w:tabs>
        <w:ind w:firstLine="709"/>
        <w:jc w:val="right"/>
      </w:pPr>
      <w:r w:rsidRPr="00D313C5">
        <w:lastRenderedPageBreak/>
        <w:t>Приложение № 1</w:t>
      </w:r>
    </w:p>
    <w:p w14:paraId="7DD3A842" w14:textId="77777777" w:rsidR="008C6E36" w:rsidRPr="00D313C5" w:rsidRDefault="008C6E36" w:rsidP="008C6E36">
      <w:pPr>
        <w:jc w:val="center"/>
        <w:rPr>
          <w:b/>
        </w:rPr>
      </w:pPr>
      <w:r w:rsidRPr="00D313C5">
        <w:rPr>
          <w:b/>
        </w:rPr>
        <w:t xml:space="preserve">ЗАЯВКА НА УЧАСТИЕ В АУКЦИОНЕ </w:t>
      </w:r>
    </w:p>
    <w:p w14:paraId="3BEAE4E9" w14:textId="77777777" w:rsidR="008C6E36" w:rsidRPr="00D313C5" w:rsidRDefault="008C6E36" w:rsidP="008C6E36">
      <w:pPr>
        <w:jc w:val="center"/>
      </w:pPr>
      <w:r w:rsidRPr="00D313C5">
        <w:rPr>
          <w:b/>
        </w:rPr>
        <w:t xml:space="preserve">В ЭЛЕКТРОННОЙ ФОРМЕ ПО ПРОДАЖЕ ИМУЩЕСТВА, </w:t>
      </w:r>
      <w:r w:rsidRPr="00D313C5">
        <w:rPr>
          <w:b/>
        </w:rPr>
        <w:br/>
        <w:t xml:space="preserve">НАХОДЯЩЕГОСЯ В ГОСУДАРСТВЕННОЙ СОБСТВЕННОСТИ </w:t>
      </w:r>
      <w:r w:rsidRPr="00D313C5">
        <w:rPr>
          <w:b/>
        </w:rPr>
        <w:br/>
        <w:t>КАБАРДИНО-БАЛКАРСКОЙ РЕСПУБЛИКИ</w:t>
      </w:r>
    </w:p>
    <w:p w14:paraId="3D5C9F14" w14:textId="77777777" w:rsidR="008C6E36" w:rsidRPr="00D313C5" w:rsidRDefault="008C6E36" w:rsidP="008C6E36">
      <w:pPr>
        <w:ind w:firstLine="851"/>
        <w:jc w:val="right"/>
      </w:pPr>
    </w:p>
    <w:p w14:paraId="254F9357" w14:textId="77777777" w:rsidR="008C6E36" w:rsidRPr="00D313C5" w:rsidRDefault="008C6E36" w:rsidP="008C6E36">
      <w:r w:rsidRPr="00D313C5">
        <w:t>________________________________________________</w:t>
      </w:r>
      <w:r>
        <w:t>_____________________________</w:t>
      </w:r>
    </w:p>
    <w:p w14:paraId="78D4389C" w14:textId="77777777" w:rsidR="008C6E36" w:rsidRPr="00D313C5" w:rsidRDefault="008C6E36" w:rsidP="008C6E36">
      <w:pPr>
        <w:jc w:val="center"/>
      </w:pPr>
      <w:r w:rsidRPr="00D313C5">
        <w:t>(наименование Оператора электронной площадки)</w:t>
      </w:r>
    </w:p>
    <w:p w14:paraId="008CA7DF" w14:textId="77777777" w:rsidR="008C6E36" w:rsidRPr="00D313C5" w:rsidRDefault="008C6E36" w:rsidP="008C6E36">
      <w:pPr>
        <w:ind w:firstLine="851"/>
        <w:jc w:val="right"/>
      </w:pPr>
    </w:p>
    <w:p w14:paraId="2F10B868" w14:textId="77777777" w:rsidR="008C6E36" w:rsidRPr="00D313C5" w:rsidRDefault="008C6E36" w:rsidP="008C6E36">
      <w:r w:rsidRPr="00D313C5">
        <w:rPr>
          <w:b/>
        </w:rPr>
        <w:t>Претендент</w:t>
      </w:r>
      <w:r>
        <w:t>__________</w:t>
      </w:r>
      <w:r w:rsidRPr="00D313C5">
        <w:t>_________________________________________________________</w:t>
      </w:r>
    </w:p>
    <w:p w14:paraId="2F7F2F92" w14:textId="77777777" w:rsidR="008C6E36" w:rsidRPr="00D313C5" w:rsidRDefault="008C6E36" w:rsidP="008C6E36">
      <w:pPr>
        <w:ind w:firstLine="851"/>
        <w:jc w:val="center"/>
      </w:pPr>
      <w:r w:rsidRPr="00D313C5">
        <w:t>(</w:t>
      </w:r>
      <w:r w:rsidRPr="00D313C5">
        <w:rPr>
          <w:bCs/>
        </w:rPr>
        <w:t>Ф.И.О. для физического лица или ИП, наименование для юридического лица с указанием организационно-правовой формы</w:t>
      </w:r>
      <w:r w:rsidRPr="00D313C5">
        <w:t>)</w:t>
      </w:r>
    </w:p>
    <w:p w14:paraId="3D50C573" w14:textId="77777777" w:rsidR="008C6E36" w:rsidRPr="00D313C5" w:rsidRDefault="008C6E36" w:rsidP="008C6E36">
      <w:pPr>
        <w:ind w:firstLine="28"/>
      </w:pPr>
      <w:r w:rsidRPr="00D313C5">
        <w:rPr>
          <w:b/>
        </w:rPr>
        <w:t>в лице</w:t>
      </w:r>
      <w:r>
        <w:t>_______</w:t>
      </w:r>
      <w:r w:rsidRPr="00D313C5">
        <w:t>________________________________________________________________</w:t>
      </w:r>
    </w:p>
    <w:p w14:paraId="5EB3A0F5" w14:textId="77777777" w:rsidR="008C6E36" w:rsidRPr="00D313C5" w:rsidRDefault="008C6E36" w:rsidP="008C6E36">
      <w:pPr>
        <w:ind w:firstLine="851"/>
        <w:jc w:val="center"/>
      </w:pPr>
      <w:r w:rsidRPr="00D313C5">
        <w:t>(ФИО)</w:t>
      </w:r>
    </w:p>
    <w:p w14:paraId="2C32C6CC" w14:textId="77777777" w:rsidR="008C6E36" w:rsidRPr="00D313C5" w:rsidRDefault="008C6E36" w:rsidP="008C6E36">
      <w:pPr>
        <w:ind w:firstLine="851"/>
        <w:jc w:val="right"/>
      </w:pPr>
    </w:p>
    <w:p w14:paraId="33015A40" w14:textId="77777777" w:rsidR="008C6E36" w:rsidRPr="00D313C5" w:rsidRDefault="008C6E36" w:rsidP="008C6E36">
      <w:pPr>
        <w:spacing w:line="204" w:lineRule="auto"/>
        <w:jc w:val="center"/>
      </w:pPr>
    </w:p>
    <w:p w14:paraId="55F0106E" w14:textId="77777777" w:rsidR="008C6E36" w:rsidRPr="00D313C5" w:rsidRDefault="008C6E36" w:rsidP="008C6E36">
      <w:pPr>
        <w:spacing w:line="204" w:lineRule="auto"/>
        <w:rPr>
          <w:b/>
          <w:bCs/>
        </w:rPr>
      </w:pPr>
      <w:r w:rsidRPr="00D313C5">
        <w:rPr>
          <w:b/>
        </w:rPr>
        <w:t>действующий на основании</w:t>
      </w:r>
      <w:r w:rsidRPr="00D313C5">
        <w:rPr>
          <w:rStyle w:val="ac"/>
          <w:rFonts w:eastAsia="Calibri"/>
          <w:b/>
          <w:bCs/>
        </w:rPr>
        <w:footnoteReference w:id="2"/>
      </w:r>
      <w:r w:rsidRPr="00D313C5">
        <w:t>_______</w:t>
      </w:r>
      <w:r>
        <w:t>_______________________________</w:t>
      </w:r>
      <w:r w:rsidRPr="00D313C5">
        <w:t>_____________________________</w:t>
      </w:r>
    </w:p>
    <w:p w14:paraId="75B33B3A" w14:textId="77777777" w:rsidR="008C6E36" w:rsidRPr="00D313C5" w:rsidRDefault="008C6E36" w:rsidP="008C6E36">
      <w:pPr>
        <w:rPr>
          <w:b/>
        </w:rPr>
      </w:pPr>
      <w:r w:rsidRPr="00D313C5">
        <w:t xml:space="preserve">                        </w:t>
      </w:r>
      <w:r>
        <w:t xml:space="preserve">              </w:t>
      </w:r>
      <w:r w:rsidRPr="00D313C5">
        <w:t xml:space="preserve">                   (Устав, Положение и т.д.)</w:t>
      </w:r>
    </w:p>
    <w:tbl>
      <w:tblPr>
        <w:tblW w:w="0" w:type="auto"/>
        <w:jc w:val="center"/>
        <w:tblLayout w:type="fixed"/>
        <w:tblLook w:val="0000" w:firstRow="0" w:lastRow="0" w:firstColumn="0" w:lastColumn="0" w:noHBand="0" w:noVBand="0"/>
      </w:tblPr>
      <w:tblGrid>
        <w:gridCol w:w="10107"/>
      </w:tblGrid>
      <w:tr w:rsidR="008C6E36" w:rsidRPr="00D313C5" w14:paraId="130E7F70" w14:textId="77777777" w:rsidTr="00073E47">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7F41627" w14:textId="77777777" w:rsidR="008C6E36" w:rsidRPr="00D313C5" w:rsidRDefault="008C6E36" w:rsidP="00073E47">
            <w:r w:rsidRPr="00D313C5">
              <w:rPr>
                <w:b/>
              </w:rPr>
              <w:t>(заполняется</w:t>
            </w:r>
            <w:r w:rsidRPr="00D313C5">
              <w:t xml:space="preserve"> </w:t>
            </w:r>
            <w:r w:rsidRPr="00D313C5">
              <w:rPr>
                <w:b/>
              </w:rPr>
              <w:t>физическим лицом, индивидуальным предпринимателем)</w:t>
            </w:r>
          </w:p>
          <w:p w14:paraId="6A02E08F" w14:textId="77777777" w:rsidR="008C6E36" w:rsidRPr="00D313C5" w:rsidRDefault="008C6E36" w:rsidP="00073E47">
            <w:pPr>
              <w:spacing w:line="192" w:lineRule="auto"/>
            </w:pPr>
            <w:r w:rsidRPr="00D313C5">
              <w:t>Паспортные данные: серия……………………№ …………………………., дата выдачи «…....» ……………….....….г.</w:t>
            </w:r>
            <w:r>
              <w:t xml:space="preserve"> </w:t>
            </w:r>
            <w:r w:rsidRPr="00D313C5">
              <w:t>кем выдан……………………………………………………………………</w:t>
            </w:r>
          </w:p>
          <w:p w14:paraId="0B6DBAAC" w14:textId="77777777" w:rsidR="008C6E36" w:rsidRPr="00D313C5" w:rsidRDefault="008C6E36" w:rsidP="00073E47">
            <w:pPr>
              <w:spacing w:line="192" w:lineRule="auto"/>
            </w:pPr>
            <w:r w:rsidRPr="00D313C5">
              <w:t>Адрес регистрации по месту</w:t>
            </w:r>
            <w:r>
              <w:t xml:space="preserve"> жительства ……………………………</w:t>
            </w:r>
            <w:r w:rsidRPr="00D313C5">
              <w:t>……………………………...</w:t>
            </w:r>
          </w:p>
          <w:p w14:paraId="0B9F2178" w14:textId="77777777" w:rsidR="008C6E36" w:rsidRPr="00D313C5" w:rsidRDefault="008C6E36" w:rsidP="00073E47">
            <w:pPr>
              <w:spacing w:line="192" w:lineRule="auto"/>
            </w:pPr>
            <w:r w:rsidRPr="00D313C5">
              <w:t>Адрес регистрации по месту пребывания…………………………………………………………...</w:t>
            </w:r>
          </w:p>
          <w:p w14:paraId="72D3A8EB" w14:textId="77777777" w:rsidR="008C6E36" w:rsidRPr="00D313C5" w:rsidRDefault="008C6E36" w:rsidP="00073E47">
            <w:pPr>
              <w:spacing w:line="192" w:lineRule="auto"/>
            </w:pPr>
            <w:r w:rsidRPr="00D313C5">
              <w:t>Контактный телефон ………………………………………………………………………………....</w:t>
            </w:r>
          </w:p>
          <w:p w14:paraId="3D0445A5" w14:textId="77777777" w:rsidR="008C6E36" w:rsidRPr="00D313C5" w:rsidRDefault="008C6E36" w:rsidP="00073E47">
            <w:pPr>
              <w:spacing w:line="192" w:lineRule="auto"/>
            </w:pPr>
            <w:r w:rsidRPr="00D313C5">
              <w:t xml:space="preserve">Дата регистрации в качестве индивидуального предпринимателя: «…....» ……г. </w:t>
            </w:r>
          </w:p>
          <w:p w14:paraId="67F09199" w14:textId="77777777" w:rsidR="008C6E36" w:rsidRPr="00D313C5" w:rsidRDefault="008C6E36" w:rsidP="00073E47">
            <w:pPr>
              <w:spacing w:line="192" w:lineRule="auto"/>
              <w:rPr>
                <w:b/>
              </w:rPr>
            </w:pPr>
            <w:r w:rsidRPr="00D313C5">
              <w:t>ОГРН индивидуального предпринимателя №………………………………………………………</w:t>
            </w:r>
          </w:p>
        </w:tc>
      </w:tr>
      <w:tr w:rsidR="008C6E36" w:rsidRPr="00D313C5" w14:paraId="7C0D59F5" w14:textId="77777777" w:rsidTr="00073E47">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E3BB1E6" w14:textId="77777777" w:rsidR="008C6E36" w:rsidRPr="00D313C5" w:rsidRDefault="008C6E36" w:rsidP="00073E47">
            <w:pPr>
              <w:spacing w:line="192" w:lineRule="auto"/>
            </w:pPr>
            <w:r w:rsidRPr="00D313C5">
              <w:rPr>
                <w:b/>
              </w:rPr>
              <w:t>(заполняется юридическим лицом)</w:t>
            </w:r>
          </w:p>
          <w:p w14:paraId="43247F99" w14:textId="77777777" w:rsidR="008C6E36" w:rsidRPr="00D313C5" w:rsidRDefault="008C6E36" w:rsidP="00073E47">
            <w:pPr>
              <w:spacing w:line="192" w:lineRule="auto"/>
            </w:pPr>
            <w:r w:rsidRPr="00D313C5">
              <w:t>Юридический адрес……………………………………………………………………………………………...............</w:t>
            </w:r>
          </w:p>
          <w:p w14:paraId="6A3FEF84" w14:textId="77777777" w:rsidR="008C6E36" w:rsidRPr="00D313C5" w:rsidRDefault="008C6E36" w:rsidP="00073E47">
            <w:pPr>
              <w:spacing w:line="192" w:lineRule="auto"/>
            </w:pPr>
            <w:r w:rsidRPr="00D313C5">
              <w:t>Почтовый адрес………………</w:t>
            </w:r>
            <w:r>
              <w:t>…………………………………………………………………………</w:t>
            </w:r>
          </w:p>
          <w:p w14:paraId="31D47A1D" w14:textId="77777777" w:rsidR="008C6E36" w:rsidRPr="00D313C5" w:rsidRDefault="008C6E36" w:rsidP="00073E47">
            <w:pPr>
              <w:spacing w:line="192" w:lineRule="auto"/>
            </w:pPr>
            <w:r w:rsidRPr="00D313C5">
              <w:t>Контактный телефон…</w:t>
            </w:r>
            <w:r>
              <w:t>.…..……………………………………………………………</w:t>
            </w:r>
            <w:r w:rsidRPr="00D313C5">
              <w:t>………………</w:t>
            </w:r>
          </w:p>
          <w:p w14:paraId="3F5D783C" w14:textId="77777777" w:rsidR="008C6E36" w:rsidRPr="00D313C5" w:rsidRDefault="008C6E36" w:rsidP="00073E47">
            <w:pPr>
              <w:spacing w:line="192" w:lineRule="auto"/>
            </w:pPr>
            <w:r>
              <w:t>ИНН №….…..………………</w:t>
            </w:r>
            <w:r w:rsidRPr="00D313C5">
              <w:t>…………………………………………………………………………..</w:t>
            </w:r>
          </w:p>
          <w:p w14:paraId="7FDA7D7E" w14:textId="77777777" w:rsidR="008C6E36" w:rsidRPr="00D313C5" w:rsidRDefault="008C6E36" w:rsidP="00073E47">
            <w:pPr>
              <w:spacing w:line="192" w:lineRule="auto"/>
              <w:rPr>
                <w:b/>
              </w:rPr>
            </w:pPr>
            <w:r w:rsidRPr="00D313C5">
              <w:t>ОГРН №….…..……………</w:t>
            </w:r>
            <w:r>
              <w:t>……………………………………………………………………………</w:t>
            </w:r>
          </w:p>
        </w:tc>
      </w:tr>
      <w:tr w:rsidR="008C6E36" w:rsidRPr="00D313C5" w14:paraId="2DF52AD9" w14:textId="77777777" w:rsidTr="00073E47">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4110B4" w14:textId="77777777" w:rsidR="008C6E36" w:rsidRPr="00D313C5" w:rsidRDefault="008C6E36" w:rsidP="00073E47">
            <w:pPr>
              <w:spacing w:line="192" w:lineRule="auto"/>
              <w:rPr>
                <w:b/>
              </w:rPr>
            </w:pPr>
          </w:p>
          <w:p w14:paraId="062A973F" w14:textId="77777777" w:rsidR="008C6E36" w:rsidRPr="00D313C5" w:rsidRDefault="008C6E36" w:rsidP="00073E47">
            <w:pPr>
              <w:spacing w:line="192" w:lineRule="auto"/>
              <w:rPr>
                <w:b/>
              </w:rPr>
            </w:pPr>
            <w:r w:rsidRPr="00D313C5">
              <w:rPr>
                <w:b/>
              </w:rPr>
              <w:t>Представитель Претендента</w:t>
            </w:r>
            <w:r w:rsidRPr="00D313C5">
              <w:rPr>
                <w:rStyle w:val="ac"/>
                <w:rFonts w:eastAsia="Calibri"/>
                <w:b/>
              </w:rPr>
              <w:footnoteReference w:id="3"/>
            </w:r>
            <w:r w:rsidRPr="00D313C5">
              <w:t>……………………………………………………………………………………………</w:t>
            </w:r>
          </w:p>
          <w:p w14:paraId="2AF8F4CD" w14:textId="77777777" w:rsidR="008C6E36" w:rsidRPr="00D313C5" w:rsidRDefault="008C6E36" w:rsidP="00073E47">
            <w:pPr>
              <w:spacing w:line="192" w:lineRule="auto"/>
              <w:jc w:val="center"/>
            </w:pPr>
            <w:r w:rsidRPr="00D313C5">
              <w:rPr>
                <w:b/>
              </w:rPr>
              <w:t>(Ф.И.О.)</w:t>
            </w:r>
          </w:p>
          <w:p w14:paraId="2BD416B2" w14:textId="77777777" w:rsidR="008C6E36" w:rsidRPr="00D313C5" w:rsidRDefault="008C6E36" w:rsidP="00073E47">
            <w:pPr>
              <w:spacing w:line="192" w:lineRule="auto"/>
            </w:pPr>
            <w:r w:rsidRPr="00D313C5">
              <w:t>Действует на основании доверенности от «</w:t>
            </w:r>
            <w:r>
              <w:t>…..»…………20..….г., № …………………</w:t>
            </w:r>
            <w:r w:rsidRPr="00D313C5">
              <w:t>…………</w:t>
            </w:r>
          </w:p>
          <w:p w14:paraId="02776350" w14:textId="77777777" w:rsidR="008C6E36" w:rsidRPr="00D313C5" w:rsidRDefault="008C6E36" w:rsidP="00073E47">
            <w:pPr>
              <w:spacing w:line="192" w:lineRule="auto"/>
            </w:pPr>
            <w:r w:rsidRPr="00D313C5">
              <w:t>Паспортные данные представителя: серия …………....……№ ………………., дата выдачи «…....» …….…… .…....г.</w:t>
            </w:r>
            <w:r>
              <w:t xml:space="preserve"> </w:t>
            </w:r>
            <w:r w:rsidRPr="00D313C5">
              <w:t>кем выдан ……………………………..……………………………………</w:t>
            </w:r>
          </w:p>
          <w:p w14:paraId="3929B3D4" w14:textId="77777777" w:rsidR="008C6E36" w:rsidRPr="00D313C5" w:rsidRDefault="008C6E36" w:rsidP="00073E47">
            <w:pPr>
              <w:spacing w:line="192" w:lineRule="auto"/>
            </w:pPr>
            <w:r w:rsidRPr="00D313C5">
              <w:t>Адрес регистрации по месту жительства …………………………………………………………...</w:t>
            </w:r>
          </w:p>
          <w:p w14:paraId="0FE4959A" w14:textId="77777777" w:rsidR="008C6E36" w:rsidRPr="00D313C5" w:rsidRDefault="008C6E36" w:rsidP="00073E47">
            <w:pPr>
              <w:spacing w:line="192" w:lineRule="auto"/>
            </w:pPr>
            <w:r w:rsidRPr="00D313C5">
              <w:t>Адрес регистрации по месту пребывания…………………………………………………………...</w:t>
            </w:r>
          </w:p>
          <w:p w14:paraId="4F4BE74C" w14:textId="77777777" w:rsidR="008C6E36" w:rsidRPr="00D313C5" w:rsidRDefault="008C6E36" w:rsidP="00073E47">
            <w:pPr>
              <w:spacing w:line="192" w:lineRule="auto"/>
            </w:pPr>
            <w:r w:rsidRPr="00D313C5">
              <w:t>Контактный телефон ……..…………………………………………………………………………….</w:t>
            </w:r>
          </w:p>
        </w:tc>
      </w:tr>
    </w:tbl>
    <w:p w14:paraId="31799150" w14:textId="77777777" w:rsidR="008C6E36" w:rsidRPr="00D313C5" w:rsidRDefault="008C6E36" w:rsidP="008C6E36">
      <w:pPr>
        <w:widowControl w:val="0"/>
        <w:autoSpaceDE w:val="0"/>
        <w:spacing w:before="1" w:after="1"/>
        <w:ind w:left="1" w:right="1" w:hanging="1"/>
        <w:jc w:val="both"/>
        <w:rPr>
          <w:b/>
        </w:rPr>
      </w:pPr>
      <w:r w:rsidRPr="00D313C5">
        <w:tab/>
      </w:r>
      <w:r w:rsidRPr="00D313C5">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1FC872AC" w14:textId="77777777" w:rsidR="008C6E36" w:rsidRPr="00D313C5" w:rsidRDefault="008C6E36" w:rsidP="008C6E36">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8C6E36" w:rsidRPr="00D313C5" w14:paraId="37F1F648" w14:textId="77777777" w:rsidTr="00073E47">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E3E455" w14:textId="77777777" w:rsidR="008C6E36" w:rsidRPr="00D313C5" w:rsidRDefault="008C6E36" w:rsidP="00073E47">
            <w:r w:rsidRPr="00D313C5">
              <w:t xml:space="preserve">Дата аукциона: ………..……………. № Лота………………  </w:t>
            </w:r>
          </w:p>
          <w:p w14:paraId="2CBB8565" w14:textId="77777777" w:rsidR="008C6E36" w:rsidRPr="00D313C5" w:rsidRDefault="008C6E36" w:rsidP="00073E47">
            <w:r w:rsidRPr="00D313C5">
              <w:t>Наименование имущества, находящегося в государственной собственности Кабардино-Балкарской Республики.........................................................................................................................</w:t>
            </w:r>
          </w:p>
          <w:p w14:paraId="30F9387A" w14:textId="77777777" w:rsidR="008C6E36" w:rsidRPr="00D313C5" w:rsidRDefault="008C6E36" w:rsidP="00073E47">
            <w:r w:rsidRPr="00D313C5">
              <w:t xml:space="preserve">Адрес (местонахождение) Имущества (лота) аукциона </w:t>
            </w:r>
          </w:p>
          <w:p w14:paraId="63F8706B" w14:textId="77777777" w:rsidR="008C6E36" w:rsidRPr="00D313C5" w:rsidRDefault="008C6E36" w:rsidP="00073E47">
            <w:r w:rsidRPr="00D313C5">
              <w:t>……………………………………………………………………………………………………………</w:t>
            </w:r>
          </w:p>
          <w:p w14:paraId="4CFD9961" w14:textId="77777777" w:rsidR="008C6E36" w:rsidRPr="00D313C5" w:rsidRDefault="008C6E36" w:rsidP="00073E47">
            <w:pPr>
              <w:rPr>
                <w:b/>
              </w:rPr>
            </w:pPr>
            <w:r w:rsidRPr="00D313C5">
              <w:t>……………………………………………………………………………………………………………</w:t>
            </w:r>
          </w:p>
        </w:tc>
      </w:tr>
    </w:tbl>
    <w:p w14:paraId="5881EC0A" w14:textId="77777777" w:rsidR="008C6E36" w:rsidRPr="00D313C5" w:rsidRDefault="008C6E36" w:rsidP="008C6E36">
      <w:pPr>
        <w:widowControl w:val="0"/>
        <w:autoSpaceDE w:val="0"/>
        <w:spacing w:before="1" w:after="1"/>
        <w:jc w:val="both"/>
      </w:pPr>
      <w:r w:rsidRPr="00D313C5">
        <w:rPr>
          <w:b/>
        </w:rPr>
        <w:lastRenderedPageBreak/>
        <w:t xml:space="preserve">и обязуется обеспечить поступление задатка в размере___________________ руб.________коп. </w:t>
      </w:r>
      <w:r w:rsidRPr="00D313C5">
        <w:t>_____________________________________________________________________________</w:t>
      </w:r>
    </w:p>
    <w:p w14:paraId="0B492B34" w14:textId="77777777" w:rsidR="008C6E36" w:rsidRPr="00D313C5" w:rsidRDefault="008C6E36" w:rsidP="008C6E36">
      <w:pPr>
        <w:widowControl w:val="0"/>
        <w:autoSpaceDE w:val="0"/>
        <w:spacing w:before="1" w:after="1"/>
        <w:ind w:left="4248"/>
        <w:jc w:val="both"/>
        <w:rPr>
          <w:b/>
        </w:rPr>
      </w:pPr>
      <w:r w:rsidRPr="00D313C5">
        <w:t xml:space="preserve">(сумма прописью) </w:t>
      </w:r>
    </w:p>
    <w:p w14:paraId="110B2F21" w14:textId="77777777" w:rsidR="008C6E36" w:rsidRPr="00D313C5" w:rsidRDefault="008C6E36" w:rsidP="008C6E36">
      <w:pPr>
        <w:widowControl w:val="0"/>
        <w:autoSpaceDE w:val="0"/>
        <w:spacing w:before="1" w:after="1"/>
        <w:jc w:val="both"/>
        <w:rPr>
          <w:b/>
        </w:rPr>
      </w:pPr>
      <w:r w:rsidRPr="00D313C5">
        <w:rPr>
          <w:b/>
        </w:rPr>
        <w:t>в сроки и в порядке установленные в Информационном сообщении на указанный лот.</w:t>
      </w:r>
    </w:p>
    <w:p w14:paraId="751BB22B" w14:textId="77777777" w:rsidR="008C6E36" w:rsidRPr="00D313C5" w:rsidRDefault="008C6E36" w:rsidP="008C6E36">
      <w:pPr>
        <w:numPr>
          <w:ilvl w:val="0"/>
          <w:numId w:val="13"/>
        </w:numPr>
        <w:suppressAutoHyphens/>
        <w:ind w:firstLine="66"/>
        <w:jc w:val="both"/>
      </w:pPr>
      <w:r w:rsidRPr="00D313C5">
        <w:t>Претендент обязуется:</w:t>
      </w:r>
    </w:p>
    <w:p w14:paraId="428F09C4" w14:textId="77777777" w:rsidR="008C6E36" w:rsidRPr="00D313C5" w:rsidRDefault="008C6E36" w:rsidP="008C6E36">
      <w:pPr>
        <w:numPr>
          <w:ilvl w:val="1"/>
          <w:numId w:val="13"/>
        </w:numPr>
        <w:tabs>
          <w:tab w:val="clear" w:pos="357"/>
        </w:tabs>
        <w:suppressAutoHyphens/>
        <w:autoSpaceDE w:val="0"/>
        <w:ind w:left="0" w:firstLine="426"/>
        <w:jc w:val="both"/>
      </w:pPr>
      <w:r w:rsidRPr="00D313C5">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04767EA5"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В случае признания Победителем </w:t>
      </w:r>
      <w:r w:rsidRPr="00D313C5">
        <w:rPr>
          <w:rFonts w:eastAsiaTheme="minorHAnsi"/>
          <w:lang w:eastAsia="en-US"/>
        </w:rPr>
        <w:t xml:space="preserve">либо лицом, признанным единственным участником аукциона, в случае, установленном в соответствии с Федеральным </w:t>
      </w:r>
      <w:hyperlink r:id="rId20"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заключить с Продавцом договор купли-продажи в течение пяти рабочих дней с даты подведения итогов аукциона.</w:t>
      </w:r>
    </w:p>
    <w:p w14:paraId="50E53CA2"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0553F1A4" w14:textId="77777777" w:rsidR="008C6E36" w:rsidRPr="00D313C5" w:rsidRDefault="008C6E36" w:rsidP="008C6E36">
      <w:pPr>
        <w:numPr>
          <w:ilvl w:val="0"/>
          <w:numId w:val="13"/>
        </w:numPr>
        <w:tabs>
          <w:tab w:val="clear" w:pos="360"/>
        </w:tabs>
        <w:suppressAutoHyphens/>
        <w:ind w:left="0" w:firstLine="426"/>
        <w:jc w:val="both"/>
      </w:pPr>
      <w:r w:rsidRPr="00D313C5">
        <w:t xml:space="preserve">Задаток Победителя </w:t>
      </w:r>
      <w:r w:rsidRPr="00D313C5">
        <w:rPr>
          <w:rFonts w:eastAsiaTheme="minorHAnsi"/>
          <w:lang w:eastAsia="en-US"/>
        </w:rPr>
        <w:t xml:space="preserve">либо лица, признанного единственным участником аукциона, в случае, установленном в соответствии с Федеральным </w:t>
      </w:r>
      <w:hyperlink r:id="rId21"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 xml:space="preserve">засчитывается в счет оплаты приобретаемого Имущества. </w:t>
      </w:r>
    </w:p>
    <w:p w14:paraId="0069CB71" w14:textId="77777777" w:rsidR="008C6E36" w:rsidRPr="00D313C5" w:rsidRDefault="008C6E36" w:rsidP="008C6E36">
      <w:pPr>
        <w:numPr>
          <w:ilvl w:val="0"/>
          <w:numId w:val="13"/>
        </w:numPr>
        <w:tabs>
          <w:tab w:val="clear" w:pos="360"/>
        </w:tabs>
        <w:suppressAutoHyphens/>
        <w:ind w:left="0" w:firstLine="426"/>
        <w:jc w:val="both"/>
      </w:pPr>
      <w:r w:rsidRPr="00D313C5">
        <w:t>Претендент извещён о том, что он вправе отозвать Заявку в порядке и в сроки, установленные в Информационном сообщении.</w:t>
      </w:r>
    </w:p>
    <w:p w14:paraId="75AE5DA1" w14:textId="77777777" w:rsidR="008C6E36" w:rsidRPr="00D313C5" w:rsidRDefault="008C6E36" w:rsidP="008C6E36">
      <w:pPr>
        <w:numPr>
          <w:ilvl w:val="0"/>
          <w:numId w:val="13"/>
        </w:numPr>
        <w:tabs>
          <w:tab w:val="clear" w:pos="360"/>
        </w:tabs>
        <w:suppressAutoHyphens/>
        <w:ind w:left="0" w:firstLine="426"/>
        <w:jc w:val="both"/>
      </w:pPr>
      <w:r w:rsidRPr="00D313C5">
        <w:t xml:space="preserve">Ответственность за достоверность представленных документов и информации несет Претендент. </w:t>
      </w:r>
    </w:p>
    <w:p w14:paraId="3D4AD071" w14:textId="77777777" w:rsidR="008C6E36" w:rsidRPr="00D313C5" w:rsidRDefault="008C6E36" w:rsidP="008C6E36">
      <w:pPr>
        <w:numPr>
          <w:ilvl w:val="0"/>
          <w:numId w:val="13"/>
        </w:numPr>
        <w:tabs>
          <w:tab w:val="clear" w:pos="360"/>
        </w:tabs>
        <w:suppressAutoHyphens/>
        <w:ind w:left="0" w:firstLine="426"/>
        <w:jc w:val="both"/>
      </w:pPr>
      <w:r w:rsidRPr="00D313C5">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D313C5">
        <w:rPr>
          <w:lang w:val="en-US"/>
        </w:rPr>
        <w:t>_</w:t>
      </w:r>
      <w:r w:rsidRPr="00D313C5">
        <w:t>______________________</w:t>
      </w:r>
      <w:r w:rsidRPr="00D313C5">
        <w:rPr>
          <w:lang w:val="en-US"/>
        </w:rPr>
        <w:t>.</w:t>
      </w:r>
    </w:p>
    <w:p w14:paraId="7A2B56F0" w14:textId="77777777" w:rsidR="008C6E36" w:rsidRPr="00D313C5" w:rsidRDefault="008C6E36" w:rsidP="008C6E36">
      <w:pPr>
        <w:ind w:firstLine="426"/>
        <w:jc w:val="both"/>
      </w:pPr>
      <w:r w:rsidRPr="00D313C5">
        <w:t>подпись (Ф.И.О)</w:t>
      </w:r>
    </w:p>
    <w:p w14:paraId="6BB337DC" w14:textId="77777777" w:rsidR="008C6E36" w:rsidRPr="00D313C5" w:rsidRDefault="008C6E36" w:rsidP="008C6E36">
      <w:pPr>
        <w:numPr>
          <w:ilvl w:val="0"/>
          <w:numId w:val="13"/>
        </w:numPr>
        <w:tabs>
          <w:tab w:val="clear" w:pos="360"/>
        </w:tabs>
        <w:suppressAutoHyphens/>
        <w:ind w:left="0" w:firstLine="426"/>
        <w:jc w:val="both"/>
      </w:pPr>
      <w:r w:rsidRPr="00D313C5">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5572EABB" w14:textId="77777777" w:rsidR="008C6E36" w:rsidRPr="00D313C5" w:rsidRDefault="008C6E36" w:rsidP="008C6E36">
      <w:pPr>
        <w:jc w:val="both"/>
        <w:rPr>
          <w:b/>
        </w:rPr>
      </w:pPr>
    </w:p>
    <w:p w14:paraId="34A3F2DB" w14:textId="77777777" w:rsidR="008C6E36" w:rsidRPr="00D313C5" w:rsidRDefault="008C6E36" w:rsidP="008C6E36">
      <w:pPr>
        <w:jc w:val="both"/>
      </w:pPr>
      <w:r w:rsidRPr="00D313C5">
        <w:rPr>
          <w:b/>
        </w:rPr>
        <w:t>Платежные реквизиты Претендента:</w:t>
      </w:r>
    </w:p>
    <w:p w14:paraId="10A89D1E" w14:textId="77777777" w:rsidR="008C6E36" w:rsidRPr="00D313C5" w:rsidRDefault="008C6E36" w:rsidP="008C6E36">
      <w:pPr>
        <w:jc w:val="both"/>
      </w:pPr>
      <w:r w:rsidRPr="00D313C5">
        <w:t>_____________________________________________________________________________</w:t>
      </w:r>
    </w:p>
    <w:p w14:paraId="2FA04E68" w14:textId="77777777" w:rsidR="008C6E36" w:rsidRPr="00D313C5" w:rsidRDefault="008C6E36" w:rsidP="008C6E36">
      <w:pPr>
        <w:jc w:val="center"/>
        <w:rPr>
          <w:b/>
          <w:bCs/>
        </w:rPr>
      </w:pPr>
      <w:r w:rsidRPr="00D313C5">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8C6E36" w:rsidRPr="00D313C5" w14:paraId="73F7B2B0" w14:textId="77777777" w:rsidTr="00073E47">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33ECC2B3" w14:textId="77777777" w:rsidR="008C6E36" w:rsidRPr="00D313C5" w:rsidRDefault="008C6E36" w:rsidP="00073E47">
            <w:r w:rsidRPr="00D313C5">
              <w:t>ИНН</w:t>
            </w:r>
            <w:r w:rsidRPr="00D313C5">
              <w:rPr>
                <w:vertAlign w:val="superscript"/>
              </w:rPr>
              <w:t>3</w:t>
            </w:r>
            <w:r w:rsidRPr="00D313C5">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CF61B7B"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888F7FB"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99E17CD"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103CF1E"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A2D7BD9"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F53EC0"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4751C9A"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BD6F30D"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036E88E"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5845737"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12CBB1"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91D4919"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38A3166" w14:textId="77777777" w:rsidR="008C6E36" w:rsidRPr="00D313C5" w:rsidRDefault="008C6E36" w:rsidP="00073E47">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79616DC" w14:textId="77777777" w:rsidR="008C6E36" w:rsidRPr="00D313C5" w:rsidRDefault="008C6E36" w:rsidP="00073E47">
            <w:pPr>
              <w:snapToGrid w:val="0"/>
              <w:jc w:val="center"/>
            </w:pPr>
          </w:p>
        </w:tc>
      </w:tr>
      <w:tr w:rsidR="008C6E36" w:rsidRPr="00D313C5" w14:paraId="6090388E" w14:textId="77777777" w:rsidTr="00073E47">
        <w:tc>
          <w:tcPr>
            <w:tcW w:w="1889" w:type="dxa"/>
            <w:tcBorders>
              <w:top w:val="thickThinLargeGap" w:sz="6" w:space="0" w:color="C0C0C0"/>
              <w:left w:val="thickThinLargeGap" w:sz="6" w:space="0" w:color="C0C0C0"/>
              <w:bottom w:val="thickThinLargeGap" w:sz="6" w:space="0" w:color="C0C0C0"/>
            </w:tcBorders>
            <w:shd w:val="clear" w:color="auto" w:fill="auto"/>
          </w:tcPr>
          <w:p w14:paraId="008EEFB2" w14:textId="77777777" w:rsidR="008C6E36" w:rsidRPr="00D313C5" w:rsidRDefault="008C6E36" w:rsidP="00073E47">
            <w:r w:rsidRPr="00D313C5">
              <w:t>КПП</w:t>
            </w:r>
            <w:r w:rsidRPr="00D313C5">
              <w:rPr>
                <w:vertAlign w:val="superscript"/>
              </w:rPr>
              <w:t>4</w:t>
            </w:r>
            <w:r w:rsidRPr="00D313C5">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68E268E"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669D37B"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4E2D600"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38C766"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6467AC8"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8E1259F"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06D0BDF"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26D2BF3"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3BDD1F"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09ED1EB"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7E7EE54"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7AECAB4" w14:textId="77777777" w:rsidR="008C6E36" w:rsidRPr="00D313C5" w:rsidRDefault="008C6E36" w:rsidP="00073E47">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7A35274" w14:textId="77777777" w:rsidR="008C6E36" w:rsidRPr="00D313C5" w:rsidRDefault="008C6E36" w:rsidP="00073E47">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F9EF7AC" w14:textId="77777777" w:rsidR="008C6E36" w:rsidRPr="00D313C5" w:rsidRDefault="008C6E36" w:rsidP="00073E47">
            <w:pPr>
              <w:snapToGrid w:val="0"/>
              <w:jc w:val="center"/>
            </w:pPr>
          </w:p>
        </w:tc>
      </w:tr>
    </w:tbl>
    <w:p w14:paraId="17D68CD6" w14:textId="77777777" w:rsidR="008C6E36" w:rsidRPr="00D313C5" w:rsidRDefault="008C6E36" w:rsidP="008C6E36">
      <w:pPr>
        <w:jc w:val="both"/>
        <w:rPr>
          <w:b/>
          <w:bCs/>
        </w:rPr>
      </w:pPr>
    </w:p>
    <w:p w14:paraId="1CE59AC7" w14:textId="77777777" w:rsidR="008C6E36" w:rsidRPr="00D313C5" w:rsidRDefault="008C6E36" w:rsidP="008C6E36">
      <w:pPr>
        <w:jc w:val="both"/>
      </w:pPr>
      <w:r w:rsidRPr="00D313C5">
        <w:t>_____________________________________________________________________________</w:t>
      </w:r>
    </w:p>
    <w:p w14:paraId="2F6F7E24" w14:textId="77777777" w:rsidR="008C6E36" w:rsidRPr="00D313C5" w:rsidRDefault="008C6E36" w:rsidP="008C6E36">
      <w:pPr>
        <w:jc w:val="center"/>
        <w:rPr>
          <w:b/>
          <w:bCs/>
        </w:rPr>
      </w:pPr>
      <w:r w:rsidRPr="00D313C5">
        <w:t>(Наименование Банка в котором у Претендента открыт счет; название города, где находится банк)</w:t>
      </w:r>
    </w:p>
    <w:p w14:paraId="6346E73E" w14:textId="77777777" w:rsidR="008C6E36" w:rsidRPr="00D313C5" w:rsidRDefault="008C6E36" w:rsidP="008C6E36">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8C6E36" w:rsidRPr="00D313C5" w14:paraId="741AAF80" w14:textId="77777777" w:rsidTr="00073E47">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32223042" w14:textId="77777777" w:rsidR="008C6E36" w:rsidRPr="00D313C5" w:rsidRDefault="008C6E36" w:rsidP="00073E47">
            <w:pPr>
              <w:tabs>
                <w:tab w:val="left" w:pos="900"/>
              </w:tabs>
              <w:ind w:left="-62"/>
            </w:pPr>
            <w:r w:rsidRPr="00D313C5">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4A21BAE" w14:textId="77777777" w:rsidR="008C6E36" w:rsidRPr="00D313C5" w:rsidRDefault="008C6E36" w:rsidP="00073E47">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A0CDBE5"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A5CB96F"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42979C"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FBF3607"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5889C35"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4DD8C39"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5940ED"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51C6BE3"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E63A841"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3A8659"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410224"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8FBD1A8"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FA6E4CF"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4BDAE"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B0D85F0"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0D83E34"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D707AB"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E4DD622" w14:textId="77777777" w:rsidR="008C6E36" w:rsidRPr="00D313C5" w:rsidRDefault="008C6E36" w:rsidP="00073E47">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B1C9F5E" w14:textId="77777777" w:rsidR="008C6E36" w:rsidRPr="00D313C5" w:rsidRDefault="008C6E36" w:rsidP="00073E47">
            <w:pPr>
              <w:snapToGrid w:val="0"/>
              <w:jc w:val="center"/>
            </w:pPr>
          </w:p>
        </w:tc>
      </w:tr>
      <w:tr w:rsidR="008C6E36" w:rsidRPr="00D313C5" w14:paraId="382F3F02" w14:textId="77777777" w:rsidTr="00073E47">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3ECBBBA2" w14:textId="77777777" w:rsidR="008C6E36" w:rsidRPr="00D313C5" w:rsidRDefault="008C6E36" w:rsidP="00073E47">
            <w:pPr>
              <w:tabs>
                <w:tab w:val="left" w:pos="900"/>
              </w:tabs>
              <w:ind w:left="-62"/>
            </w:pPr>
            <w:r w:rsidRPr="00D313C5">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8EA12B0" w14:textId="77777777" w:rsidR="008C6E36" w:rsidRPr="00D313C5" w:rsidRDefault="008C6E36" w:rsidP="00073E47">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6DBC5CD"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840177A"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D15A2B"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37CFBF7"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DAEC21"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5A166B5"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BEE1AD9"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88E2A7"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C091F"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9A6A5AE"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2EDFA0"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645C7AE"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E0A2DC9"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8B4E1C"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407D10"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30A9013"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7460AC3"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1796DC" w14:textId="77777777" w:rsidR="008C6E36" w:rsidRPr="00D313C5" w:rsidRDefault="008C6E36" w:rsidP="00073E47">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033C5B" w14:textId="77777777" w:rsidR="008C6E36" w:rsidRPr="00D313C5" w:rsidRDefault="008C6E36" w:rsidP="00073E47">
            <w:pPr>
              <w:snapToGrid w:val="0"/>
              <w:jc w:val="center"/>
            </w:pPr>
          </w:p>
        </w:tc>
      </w:tr>
      <w:tr w:rsidR="008C6E36" w:rsidRPr="00D313C5" w14:paraId="4F5EC142" w14:textId="77777777" w:rsidTr="00073E47">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91024D" w14:textId="77777777" w:rsidR="008C6E36" w:rsidRPr="00D313C5" w:rsidRDefault="008C6E36" w:rsidP="00073E47">
            <w:r w:rsidRPr="00D313C5">
              <w:lastRenderedPageBreak/>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111FDE4" w14:textId="77777777" w:rsidR="008C6E36" w:rsidRPr="00D313C5" w:rsidRDefault="008C6E36" w:rsidP="00073E47">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0A45FD55"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A144FC4"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44DA49"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76F251"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23AF86D"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4B592FC2"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8A0E3A"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6509E5D"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D820B7" w14:textId="77777777" w:rsidR="008C6E36" w:rsidRPr="00D313C5" w:rsidRDefault="008C6E36" w:rsidP="00073E47">
            <w:pPr>
              <w:snapToGrid w:val="0"/>
              <w:jc w:val="center"/>
            </w:pPr>
          </w:p>
        </w:tc>
        <w:tc>
          <w:tcPr>
            <w:tcW w:w="4979" w:type="dxa"/>
            <w:gridSpan w:val="12"/>
            <w:tcBorders>
              <w:left w:val="thickThinLargeGap" w:sz="6" w:space="0" w:color="C0C0C0"/>
            </w:tcBorders>
            <w:shd w:val="clear" w:color="auto" w:fill="auto"/>
          </w:tcPr>
          <w:p w14:paraId="076BD889" w14:textId="77777777" w:rsidR="008C6E36" w:rsidRPr="00D313C5" w:rsidRDefault="008C6E36" w:rsidP="00073E47">
            <w:pPr>
              <w:snapToGrid w:val="0"/>
            </w:pPr>
          </w:p>
        </w:tc>
      </w:tr>
      <w:tr w:rsidR="008C6E36" w:rsidRPr="00D313C5" w14:paraId="5C730102" w14:textId="77777777" w:rsidTr="00073E47">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128D161" w14:textId="77777777" w:rsidR="008C6E36" w:rsidRPr="00D313C5" w:rsidRDefault="008C6E36" w:rsidP="00073E47">
            <w:r w:rsidRPr="00D313C5">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5F525E5" w14:textId="77777777" w:rsidR="008C6E36" w:rsidRPr="00D313C5" w:rsidRDefault="008C6E36" w:rsidP="00073E47">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78BB89BF"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DA05BA2"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BE84606"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8D3046F"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25DEF44"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B0CE7B"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1EE2929"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ADF9FC" w14:textId="77777777" w:rsidR="008C6E36" w:rsidRPr="00D313C5" w:rsidRDefault="008C6E36" w:rsidP="00073E47">
            <w:pPr>
              <w:snapToGrid w:val="0"/>
              <w:jc w:val="center"/>
            </w:pPr>
          </w:p>
        </w:tc>
        <w:tc>
          <w:tcPr>
            <w:tcW w:w="4959" w:type="dxa"/>
            <w:gridSpan w:val="12"/>
            <w:tcBorders>
              <w:left w:val="thickThinLargeGap" w:sz="6" w:space="0" w:color="C0C0C0"/>
            </w:tcBorders>
            <w:shd w:val="clear" w:color="auto" w:fill="auto"/>
          </w:tcPr>
          <w:p w14:paraId="255C2E90" w14:textId="77777777" w:rsidR="008C6E36" w:rsidRPr="00D313C5" w:rsidRDefault="008C6E36" w:rsidP="00073E47">
            <w:pPr>
              <w:snapToGrid w:val="0"/>
              <w:rPr>
                <w:lang w:val="en-US"/>
              </w:rPr>
            </w:pPr>
            <w:r w:rsidRPr="00D313C5">
              <w:rPr>
                <w:lang w:val="en-US"/>
              </w:rPr>
              <w:t xml:space="preserve">    </w:t>
            </w:r>
          </w:p>
        </w:tc>
      </w:tr>
      <w:tr w:rsidR="008C6E36" w:rsidRPr="00D313C5" w14:paraId="5EE43D64" w14:textId="77777777" w:rsidTr="00073E47">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42FA9A7E" w14:textId="77777777" w:rsidR="008C6E36" w:rsidRPr="00D313C5" w:rsidRDefault="008C6E36" w:rsidP="00073E47">
            <w:r w:rsidRPr="00D313C5">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5BBC7" w14:textId="77777777" w:rsidR="008C6E36" w:rsidRPr="00D313C5" w:rsidRDefault="008C6E36" w:rsidP="00073E47">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E017944"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995F37B"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AA7DFD"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FB0379E"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65260AB"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5369C5" w14:textId="77777777" w:rsidR="008C6E36" w:rsidRPr="00D313C5" w:rsidRDefault="008C6E36" w:rsidP="00073E47">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0D88C0" w14:textId="77777777" w:rsidR="008C6E36" w:rsidRPr="00D313C5" w:rsidRDefault="008C6E36" w:rsidP="00073E47">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A4413F4" w14:textId="77777777" w:rsidR="008C6E36" w:rsidRPr="00D313C5" w:rsidRDefault="008C6E36" w:rsidP="00073E47">
            <w:pPr>
              <w:snapToGrid w:val="0"/>
              <w:jc w:val="center"/>
            </w:pPr>
          </w:p>
        </w:tc>
        <w:tc>
          <w:tcPr>
            <w:tcW w:w="4959" w:type="dxa"/>
            <w:gridSpan w:val="12"/>
            <w:tcBorders>
              <w:left w:val="thickThinLargeGap" w:sz="6" w:space="0" w:color="C0C0C0"/>
            </w:tcBorders>
            <w:shd w:val="clear" w:color="auto" w:fill="auto"/>
          </w:tcPr>
          <w:p w14:paraId="40BE4830" w14:textId="77777777" w:rsidR="008C6E36" w:rsidRPr="00D313C5" w:rsidRDefault="008C6E36" w:rsidP="00073E47">
            <w:pPr>
              <w:snapToGrid w:val="0"/>
            </w:pPr>
          </w:p>
        </w:tc>
      </w:tr>
    </w:tbl>
    <w:p w14:paraId="75140B01" w14:textId="77777777" w:rsidR="008C6E36" w:rsidRPr="00D313C5" w:rsidRDefault="008C6E36" w:rsidP="008C6E36"/>
    <w:p w14:paraId="1CF711DD" w14:textId="77777777" w:rsidR="008C6E36" w:rsidRPr="00D313C5" w:rsidRDefault="008C6E36" w:rsidP="008C6E36">
      <w:pPr>
        <w:rPr>
          <w:b/>
        </w:rPr>
      </w:pPr>
      <w:r w:rsidRPr="00D313C5">
        <w:rPr>
          <w:b/>
        </w:rPr>
        <w:t>Претендент</w:t>
      </w:r>
      <w:r w:rsidRPr="00D313C5">
        <w:t xml:space="preserve"> </w:t>
      </w:r>
      <w:r w:rsidRPr="00D313C5">
        <w:rPr>
          <w:b/>
        </w:rPr>
        <w:t>(представитель Претендента, действующий по доверенности): _____________________________________________________________________________</w:t>
      </w:r>
    </w:p>
    <w:p w14:paraId="4D74FF5C" w14:textId="77777777" w:rsidR="008C6E36" w:rsidRDefault="008C6E36" w:rsidP="008C6E36">
      <w:pPr>
        <w:jc w:val="center"/>
      </w:pPr>
      <w:r w:rsidRPr="00D313C5">
        <w:t xml:space="preserve"> (Должность и подпись Претендента или его уполномоченного представителя, индивидуального предпринимателя или юридического лица)</w:t>
      </w:r>
    </w:p>
    <w:p w14:paraId="1C754F7B" w14:textId="77777777" w:rsidR="008C6E36" w:rsidRPr="00D313C5" w:rsidRDefault="008C6E36" w:rsidP="008C6E36">
      <w:pPr>
        <w:jc w:val="center"/>
        <w:rPr>
          <w:b/>
        </w:rPr>
      </w:pPr>
    </w:p>
    <w:p w14:paraId="5B76DA1A" w14:textId="77777777" w:rsidR="008C6E36" w:rsidRPr="00D313C5" w:rsidRDefault="008C6E36" w:rsidP="008C6E36">
      <w:pPr>
        <w:jc w:val="both"/>
        <w:rPr>
          <w:b/>
        </w:rPr>
      </w:pPr>
      <w:r w:rsidRPr="00D313C5">
        <w:t>М.П. (при наличии)</w:t>
      </w:r>
      <w:r w:rsidRPr="00D313C5">
        <w:tab/>
      </w:r>
      <w:r w:rsidRPr="00D313C5">
        <w:tab/>
      </w:r>
      <w:r w:rsidRPr="00D313C5">
        <w:tab/>
      </w:r>
      <w:r w:rsidRPr="00D313C5">
        <w:tab/>
      </w:r>
      <w:r w:rsidRPr="00D313C5">
        <w:tab/>
      </w:r>
      <w:r w:rsidRPr="00D313C5">
        <w:tab/>
      </w:r>
      <w:r w:rsidRPr="00D313C5">
        <w:tab/>
      </w:r>
      <w:r w:rsidRPr="00D313C5">
        <w:tab/>
      </w:r>
      <w:r w:rsidRPr="00D313C5">
        <w:tab/>
      </w:r>
    </w:p>
    <w:p w14:paraId="799A0F07" w14:textId="77777777" w:rsidR="008C6E36" w:rsidRPr="00D313C5" w:rsidRDefault="008C6E36" w:rsidP="008C6E36"/>
    <w:p w14:paraId="263F7BDA" w14:textId="77777777" w:rsidR="008C6E36" w:rsidRPr="00D313C5" w:rsidRDefault="008C6E36" w:rsidP="008C6E36">
      <w:r w:rsidRPr="00D313C5">
        <w:t>_____________________</w:t>
      </w:r>
    </w:p>
    <w:p w14:paraId="6C7F1ADB" w14:textId="77777777" w:rsidR="008C6E36" w:rsidRPr="00D313C5" w:rsidRDefault="008C6E36" w:rsidP="008C6E36">
      <w:pPr>
        <w:pStyle w:val="aa"/>
        <w:rPr>
          <w:sz w:val="24"/>
          <w:szCs w:val="24"/>
        </w:rPr>
      </w:pPr>
      <w:r w:rsidRPr="00D313C5">
        <w:rPr>
          <w:rStyle w:val="ac"/>
          <w:rFonts w:eastAsia="Calibri"/>
          <w:szCs w:val="24"/>
        </w:rPr>
        <w:t>3</w:t>
      </w:r>
      <w:r w:rsidRPr="00D313C5">
        <w:rPr>
          <w:sz w:val="24"/>
          <w:szCs w:val="24"/>
        </w:rPr>
        <w:t xml:space="preserve"> Заполняется при подаче заявки физическим лицом, индивидуальным предпринимателем, юридическим лицом</w:t>
      </w:r>
    </w:p>
    <w:p w14:paraId="63363A65" w14:textId="77777777" w:rsidR="008C6E36" w:rsidRPr="00D313C5" w:rsidRDefault="008C6E36" w:rsidP="008C6E36">
      <w:pPr>
        <w:jc w:val="both"/>
      </w:pPr>
      <w:r w:rsidRPr="00D313C5">
        <w:rPr>
          <w:rStyle w:val="ac"/>
          <w:rFonts w:eastAsia="Calibri"/>
        </w:rPr>
        <w:t>4</w:t>
      </w:r>
      <w:r w:rsidRPr="00D313C5">
        <w:t xml:space="preserve"> Заполняется при подаче заявки юридическим лицом</w:t>
      </w:r>
      <w:r w:rsidRPr="00D313C5">
        <w:br w:type="page"/>
      </w:r>
    </w:p>
    <w:p w14:paraId="326B11D4" w14:textId="77777777" w:rsidR="008C6E36" w:rsidRPr="00D313C5" w:rsidRDefault="008C6E36" w:rsidP="008C6E36">
      <w:pPr>
        <w:ind w:firstLine="851"/>
        <w:jc w:val="right"/>
      </w:pPr>
      <w:r w:rsidRPr="00D313C5">
        <w:lastRenderedPageBreak/>
        <w:t>Приложение № 2</w:t>
      </w:r>
    </w:p>
    <w:p w14:paraId="5097C363" w14:textId="77777777" w:rsidR="008C6E36" w:rsidRPr="00D313C5" w:rsidRDefault="008C6E36" w:rsidP="008C6E36">
      <w:pPr>
        <w:autoSpaceDE w:val="0"/>
        <w:autoSpaceDN w:val="0"/>
        <w:adjustRightInd w:val="0"/>
        <w:spacing w:line="360" w:lineRule="auto"/>
        <w:jc w:val="center"/>
      </w:pPr>
      <w:r w:rsidRPr="00D313C5">
        <w:t>ОПИСЬ</w:t>
      </w:r>
    </w:p>
    <w:p w14:paraId="692F90D8" w14:textId="77777777" w:rsidR="008C6E36" w:rsidRPr="00D313C5" w:rsidRDefault="008C6E36" w:rsidP="008C6E36">
      <w:pPr>
        <w:jc w:val="center"/>
      </w:pPr>
      <w:r w:rsidRPr="00D313C5">
        <w:t xml:space="preserve">документов на участие в аукционе по продаже имущества, </w:t>
      </w:r>
    </w:p>
    <w:p w14:paraId="60D48D2D" w14:textId="77777777" w:rsidR="008C6E36" w:rsidRPr="00D313C5" w:rsidRDefault="008C6E36" w:rsidP="008C6E36">
      <w:pPr>
        <w:jc w:val="center"/>
      </w:pPr>
      <w:r w:rsidRPr="00D313C5">
        <w:t>находящегося в государственной собственности Кабардино-Балкарской Республики</w:t>
      </w:r>
    </w:p>
    <w:p w14:paraId="5538E7F7" w14:textId="77777777" w:rsidR="008C6E36" w:rsidRPr="00D313C5" w:rsidRDefault="008C6E36" w:rsidP="008C6E36">
      <w:pPr>
        <w:jc w:val="center"/>
      </w:pPr>
      <w:r w:rsidRPr="00D313C5">
        <w:t>в электронной форме</w:t>
      </w:r>
    </w:p>
    <w:p w14:paraId="0327C8CC" w14:textId="77777777" w:rsidR="008C6E36" w:rsidRPr="00D313C5" w:rsidRDefault="008C6E36" w:rsidP="008C6E36">
      <w:pPr>
        <w:pStyle w:val="afe"/>
        <w:jc w:val="center"/>
        <w:rPr>
          <w:rFonts w:ascii="Times New Roman" w:hAnsi="Times New Roman"/>
          <w:sz w:val="24"/>
          <w:szCs w:val="24"/>
        </w:rPr>
      </w:pPr>
    </w:p>
    <w:p w14:paraId="284EFA53"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представленных ___________________________________________________</w:t>
      </w:r>
    </w:p>
    <w:p w14:paraId="78E60F2E"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(полное наименование юридического лица или фамилия, имя, отчество и паспортные данные физического лица, подающего заявку)</w:t>
      </w:r>
    </w:p>
    <w:p w14:paraId="2CE13E11" w14:textId="77777777" w:rsidR="008C6E36" w:rsidRPr="00D313C5" w:rsidRDefault="008C6E36" w:rsidP="008C6E36">
      <w:pPr>
        <w:pStyle w:val="afe"/>
        <w:tabs>
          <w:tab w:val="center" w:pos="5102"/>
          <w:tab w:val="right" w:pos="10205"/>
        </w:tabs>
        <w:jc w:val="cente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8C6E36" w:rsidRPr="00D313C5" w14:paraId="0D0A9487" w14:textId="77777777" w:rsidTr="00073E47">
        <w:tc>
          <w:tcPr>
            <w:tcW w:w="588" w:type="dxa"/>
            <w:vAlign w:val="center"/>
          </w:tcPr>
          <w:p w14:paraId="5816CA72" w14:textId="77777777" w:rsidR="008C6E36" w:rsidRPr="00D313C5" w:rsidRDefault="008C6E36" w:rsidP="00073E47">
            <w:pPr>
              <w:jc w:val="center"/>
            </w:pPr>
            <w:r w:rsidRPr="00D313C5">
              <w:t>№ п/п</w:t>
            </w:r>
          </w:p>
        </w:tc>
        <w:tc>
          <w:tcPr>
            <w:tcW w:w="6000" w:type="dxa"/>
            <w:vAlign w:val="center"/>
          </w:tcPr>
          <w:p w14:paraId="7D61610F" w14:textId="77777777" w:rsidR="008C6E36" w:rsidRPr="00D313C5" w:rsidRDefault="008C6E36" w:rsidP="00073E47">
            <w:pPr>
              <w:jc w:val="center"/>
            </w:pPr>
            <w:r w:rsidRPr="00D313C5">
              <w:t>Документ</w:t>
            </w:r>
          </w:p>
        </w:tc>
        <w:tc>
          <w:tcPr>
            <w:tcW w:w="1089" w:type="dxa"/>
            <w:vAlign w:val="center"/>
          </w:tcPr>
          <w:p w14:paraId="1BD58100" w14:textId="77777777" w:rsidR="008C6E36" w:rsidRPr="00D313C5" w:rsidRDefault="008C6E36" w:rsidP="00073E47">
            <w:pPr>
              <w:jc w:val="center"/>
            </w:pPr>
            <w:r w:rsidRPr="00D313C5">
              <w:t>Кол-во листов</w:t>
            </w:r>
          </w:p>
        </w:tc>
        <w:tc>
          <w:tcPr>
            <w:tcW w:w="1816" w:type="dxa"/>
            <w:vAlign w:val="center"/>
          </w:tcPr>
          <w:p w14:paraId="68C29CE9" w14:textId="77777777" w:rsidR="008C6E36" w:rsidRPr="00D313C5" w:rsidRDefault="008C6E36" w:rsidP="00073E47">
            <w:pPr>
              <w:jc w:val="center"/>
            </w:pPr>
            <w:r w:rsidRPr="00D313C5">
              <w:t>*Примечание</w:t>
            </w:r>
          </w:p>
        </w:tc>
      </w:tr>
      <w:tr w:rsidR="008C6E36" w:rsidRPr="00D313C5" w14:paraId="130CDDCD" w14:textId="77777777" w:rsidTr="00073E47">
        <w:tc>
          <w:tcPr>
            <w:tcW w:w="588" w:type="dxa"/>
          </w:tcPr>
          <w:p w14:paraId="69F0B883" w14:textId="77777777" w:rsidR="008C6E36" w:rsidRPr="00D313C5" w:rsidRDefault="008C6E36" w:rsidP="00073E47">
            <w:pPr>
              <w:jc w:val="both"/>
            </w:pPr>
            <w:r w:rsidRPr="00D313C5">
              <w:t>1</w:t>
            </w:r>
          </w:p>
        </w:tc>
        <w:tc>
          <w:tcPr>
            <w:tcW w:w="6000" w:type="dxa"/>
          </w:tcPr>
          <w:p w14:paraId="52E35FA4" w14:textId="77777777" w:rsidR="008C6E36" w:rsidRPr="00D313C5" w:rsidRDefault="008C6E36" w:rsidP="00073E47">
            <w:pPr>
              <w:shd w:val="clear" w:color="auto" w:fill="FFFFFF"/>
            </w:pPr>
          </w:p>
        </w:tc>
        <w:tc>
          <w:tcPr>
            <w:tcW w:w="1089" w:type="dxa"/>
          </w:tcPr>
          <w:p w14:paraId="77D8FF8D" w14:textId="77777777" w:rsidR="008C6E36" w:rsidRPr="00D313C5" w:rsidRDefault="008C6E36" w:rsidP="00073E47">
            <w:pPr>
              <w:shd w:val="clear" w:color="auto" w:fill="FFFFFF"/>
              <w:jc w:val="center"/>
            </w:pPr>
          </w:p>
        </w:tc>
        <w:tc>
          <w:tcPr>
            <w:tcW w:w="1816" w:type="dxa"/>
          </w:tcPr>
          <w:p w14:paraId="5AD0B06B" w14:textId="77777777" w:rsidR="008C6E36" w:rsidRPr="00D313C5" w:rsidRDefault="008C6E36" w:rsidP="00073E47">
            <w:pPr>
              <w:jc w:val="both"/>
            </w:pPr>
          </w:p>
        </w:tc>
      </w:tr>
      <w:tr w:rsidR="008C6E36" w:rsidRPr="00D313C5" w14:paraId="2211C78B" w14:textId="77777777" w:rsidTr="00073E47">
        <w:tc>
          <w:tcPr>
            <w:tcW w:w="588" w:type="dxa"/>
          </w:tcPr>
          <w:p w14:paraId="6FA5CEA5" w14:textId="77777777" w:rsidR="008C6E36" w:rsidRPr="00D313C5" w:rsidRDefault="008C6E36" w:rsidP="00073E47">
            <w:pPr>
              <w:jc w:val="both"/>
            </w:pPr>
            <w:r w:rsidRPr="00D313C5">
              <w:t>2</w:t>
            </w:r>
          </w:p>
        </w:tc>
        <w:tc>
          <w:tcPr>
            <w:tcW w:w="6000" w:type="dxa"/>
          </w:tcPr>
          <w:p w14:paraId="46F59397" w14:textId="77777777" w:rsidR="008C6E36" w:rsidRPr="00D313C5" w:rsidRDefault="008C6E36" w:rsidP="00073E47">
            <w:pPr>
              <w:shd w:val="clear" w:color="auto" w:fill="FFFFFF"/>
            </w:pPr>
          </w:p>
        </w:tc>
        <w:tc>
          <w:tcPr>
            <w:tcW w:w="1089" w:type="dxa"/>
          </w:tcPr>
          <w:p w14:paraId="562BE73D" w14:textId="77777777" w:rsidR="008C6E36" w:rsidRPr="00D313C5" w:rsidRDefault="008C6E36" w:rsidP="00073E47">
            <w:pPr>
              <w:shd w:val="clear" w:color="auto" w:fill="FFFFFF"/>
              <w:jc w:val="center"/>
            </w:pPr>
          </w:p>
        </w:tc>
        <w:tc>
          <w:tcPr>
            <w:tcW w:w="1816" w:type="dxa"/>
          </w:tcPr>
          <w:p w14:paraId="6D52F1C3" w14:textId="77777777" w:rsidR="008C6E36" w:rsidRPr="00D313C5" w:rsidRDefault="008C6E36" w:rsidP="00073E47">
            <w:pPr>
              <w:jc w:val="both"/>
            </w:pPr>
          </w:p>
        </w:tc>
      </w:tr>
      <w:tr w:rsidR="008C6E36" w:rsidRPr="00D313C5" w14:paraId="0A5872B1" w14:textId="77777777" w:rsidTr="00073E47">
        <w:tc>
          <w:tcPr>
            <w:tcW w:w="588" w:type="dxa"/>
          </w:tcPr>
          <w:p w14:paraId="1F20E329" w14:textId="77777777" w:rsidR="008C6E36" w:rsidRPr="00D313C5" w:rsidRDefault="008C6E36" w:rsidP="00073E47">
            <w:pPr>
              <w:jc w:val="both"/>
            </w:pPr>
            <w:r w:rsidRPr="00D313C5">
              <w:t>3</w:t>
            </w:r>
          </w:p>
        </w:tc>
        <w:tc>
          <w:tcPr>
            <w:tcW w:w="6000" w:type="dxa"/>
          </w:tcPr>
          <w:p w14:paraId="4BB75032" w14:textId="77777777" w:rsidR="008C6E36" w:rsidRPr="00D313C5" w:rsidRDefault="008C6E36" w:rsidP="00073E47">
            <w:pPr>
              <w:shd w:val="clear" w:color="auto" w:fill="FFFFFF"/>
            </w:pPr>
          </w:p>
        </w:tc>
        <w:tc>
          <w:tcPr>
            <w:tcW w:w="1089" w:type="dxa"/>
          </w:tcPr>
          <w:p w14:paraId="528C5FC3" w14:textId="77777777" w:rsidR="008C6E36" w:rsidRPr="00D313C5" w:rsidRDefault="008C6E36" w:rsidP="00073E47">
            <w:pPr>
              <w:shd w:val="clear" w:color="auto" w:fill="FFFFFF"/>
              <w:jc w:val="center"/>
            </w:pPr>
          </w:p>
        </w:tc>
        <w:tc>
          <w:tcPr>
            <w:tcW w:w="1816" w:type="dxa"/>
          </w:tcPr>
          <w:p w14:paraId="6E428E42" w14:textId="77777777" w:rsidR="008C6E36" w:rsidRPr="00D313C5" w:rsidRDefault="008C6E36" w:rsidP="00073E47">
            <w:pPr>
              <w:jc w:val="both"/>
            </w:pPr>
          </w:p>
        </w:tc>
      </w:tr>
      <w:tr w:rsidR="008C6E36" w:rsidRPr="00D313C5" w14:paraId="3F7E6219" w14:textId="77777777" w:rsidTr="00073E47">
        <w:tc>
          <w:tcPr>
            <w:tcW w:w="588" w:type="dxa"/>
          </w:tcPr>
          <w:p w14:paraId="7E349563" w14:textId="77777777" w:rsidR="008C6E36" w:rsidRPr="00D313C5" w:rsidRDefault="008C6E36" w:rsidP="00073E47">
            <w:pPr>
              <w:jc w:val="both"/>
            </w:pPr>
            <w:r w:rsidRPr="00D313C5">
              <w:t>4</w:t>
            </w:r>
          </w:p>
        </w:tc>
        <w:tc>
          <w:tcPr>
            <w:tcW w:w="6000" w:type="dxa"/>
          </w:tcPr>
          <w:p w14:paraId="4253F3CC" w14:textId="77777777" w:rsidR="008C6E36" w:rsidRPr="00D313C5" w:rsidRDefault="008C6E36" w:rsidP="00073E47">
            <w:pPr>
              <w:shd w:val="clear" w:color="auto" w:fill="FFFFFF"/>
            </w:pPr>
          </w:p>
        </w:tc>
        <w:tc>
          <w:tcPr>
            <w:tcW w:w="1089" w:type="dxa"/>
          </w:tcPr>
          <w:p w14:paraId="29BCA444" w14:textId="77777777" w:rsidR="008C6E36" w:rsidRPr="00D313C5" w:rsidRDefault="008C6E36" w:rsidP="00073E47">
            <w:pPr>
              <w:shd w:val="clear" w:color="auto" w:fill="FFFFFF"/>
              <w:jc w:val="center"/>
            </w:pPr>
          </w:p>
        </w:tc>
        <w:tc>
          <w:tcPr>
            <w:tcW w:w="1816" w:type="dxa"/>
          </w:tcPr>
          <w:p w14:paraId="44F67F4C" w14:textId="77777777" w:rsidR="008C6E36" w:rsidRPr="00D313C5" w:rsidRDefault="008C6E36" w:rsidP="00073E47">
            <w:pPr>
              <w:jc w:val="both"/>
            </w:pPr>
          </w:p>
        </w:tc>
      </w:tr>
      <w:tr w:rsidR="008C6E36" w:rsidRPr="00D313C5" w14:paraId="5C69DD73" w14:textId="77777777" w:rsidTr="00073E47">
        <w:tc>
          <w:tcPr>
            <w:tcW w:w="588" w:type="dxa"/>
          </w:tcPr>
          <w:p w14:paraId="6E862A9A" w14:textId="77777777" w:rsidR="008C6E36" w:rsidRPr="00D313C5" w:rsidRDefault="008C6E36" w:rsidP="00073E47">
            <w:pPr>
              <w:jc w:val="both"/>
            </w:pPr>
            <w:r w:rsidRPr="00D313C5">
              <w:t>5</w:t>
            </w:r>
          </w:p>
        </w:tc>
        <w:tc>
          <w:tcPr>
            <w:tcW w:w="6000" w:type="dxa"/>
          </w:tcPr>
          <w:p w14:paraId="2C1D47C3" w14:textId="77777777" w:rsidR="008C6E36" w:rsidRPr="00D313C5" w:rsidRDefault="008C6E36" w:rsidP="00073E47">
            <w:pPr>
              <w:shd w:val="clear" w:color="auto" w:fill="FFFFFF"/>
            </w:pPr>
          </w:p>
        </w:tc>
        <w:tc>
          <w:tcPr>
            <w:tcW w:w="1089" w:type="dxa"/>
          </w:tcPr>
          <w:p w14:paraId="7A56DA61" w14:textId="77777777" w:rsidR="008C6E36" w:rsidRPr="00D313C5" w:rsidRDefault="008C6E36" w:rsidP="00073E47">
            <w:pPr>
              <w:shd w:val="clear" w:color="auto" w:fill="FFFFFF"/>
              <w:jc w:val="center"/>
            </w:pPr>
          </w:p>
        </w:tc>
        <w:tc>
          <w:tcPr>
            <w:tcW w:w="1816" w:type="dxa"/>
          </w:tcPr>
          <w:p w14:paraId="7104B392" w14:textId="77777777" w:rsidR="008C6E36" w:rsidRPr="00D313C5" w:rsidRDefault="008C6E36" w:rsidP="00073E47">
            <w:pPr>
              <w:jc w:val="both"/>
            </w:pPr>
          </w:p>
        </w:tc>
      </w:tr>
    </w:tbl>
    <w:p w14:paraId="646176E4" w14:textId="77777777" w:rsidR="008C6E36" w:rsidRPr="00D313C5" w:rsidRDefault="008C6E36" w:rsidP="008C6E36"/>
    <w:tbl>
      <w:tblPr>
        <w:tblW w:w="9505" w:type="dxa"/>
        <w:tblLook w:val="01E0" w:firstRow="1" w:lastRow="1" w:firstColumn="1" w:lastColumn="1" w:noHBand="0" w:noVBand="0"/>
      </w:tblPr>
      <w:tblGrid>
        <w:gridCol w:w="4068"/>
        <w:gridCol w:w="1320"/>
        <w:gridCol w:w="4117"/>
      </w:tblGrid>
      <w:tr w:rsidR="008C6E36" w:rsidRPr="00D313C5" w14:paraId="1734B33F" w14:textId="77777777" w:rsidTr="00073E47">
        <w:tc>
          <w:tcPr>
            <w:tcW w:w="4068" w:type="dxa"/>
          </w:tcPr>
          <w:p w14:paraId="0A1AFB2C" w14:textId="77777777" w:rsidR="008C6E36" w:rsidRPr="00D313C5" w:rsidRDefault="008C6E36" w:rsidP="00073E47">
            <w:pPr>
              <w:jc w:val="both"/>
            </w:pPr>
            <w:r w:rsidRPr="00D313C5">
              <w:t>Опись сдал:</w:t>
            </w:r>
          </w:p>
        </w:tc>
        <w:tc>
          <w:tcPr>
            <w:tcW w:w="1320" w:type="dxa"/>
          </w:tcPr>
          <w:p w14:paraId="48228181" w14:textId="77777777" w:rsidR="008C6E36" w:rsidRPr="00D313C5" w:rsidRDefault="008C6E36" w:rsidP="00073E47">
            <w:pPr>
              <w:jc w:val="both"/>
            </w:pPr>
          </w:p>
        </w:tc>
        <w:tc>
          <w:tcPr>
            <w:tcW w:w="4117" w:type="dxa"/>
          </w:tcPr>
          <w:p w14:paraId="6ECF0661" w14:textId="77777777" w:rsidR="008C6E36" w:rsidRPr="00D313C5" w:rsidRDefault="008C6E36" w:rsidP="00073E47"/>
        </w:tc>
      </w:tr>
      <w:tr w:rsidR="008C6E36" w:rsidRPr="00D313C5" w14:paraId="16E9BC92" w14:textId="77777777" w:rsidTr="00073E47">
        <w:tc>
          <w:tcPr>
            <w:tcW w:w="4068" w:type="dxa"/>
          </w:tcPr>
          <w:p w14:paraId="5BCD430A" w14:textId="77777777" w:rsidR="008C6E36" w:rsidRPr="00D313C5" w:rsidRDefault="008C6E36" w:rsidP="00073E47">
            <w:pPr>
              <w:jc w:val="both"/>
            </w:pPr>
            <w:r w:rsidRPr="00D313C5">
              <w:t>_____________ (________________)</w:t>
            </w:r>
          </w:p>
        </w:tc>
        <w:tc>
          <w:tcPr>
            <w:tcW w:w="1320" w:type="dxa"/>
          </w:tcPr>
          <w:p w14:paraId="6C91B796" w14:textId="77777777" w:rsidR="008C6E36" w:rsidRPr="00D313C5" w:rsidRDefault="008C6E36" w:rsidP="00073E47">
            <w:pPr>
              <w:jc w:val="both"/>
            </w:pPr>
          </w:p>
        </w:tc>
        <w:tc>
          <w:tcPr>
            <w:tcW w:w="4117" w:type="dxa"/>
          </w:tcPr>
          <w:p w14:paraId="2D3CF758" w14:textId="77777777" w:rsidR="008C6E36" w:rsidRPr="00D313C5" w:rsidRDefault="008C6E36" w:rsidP="00073E47">
            <w:pPr>
              <w:jc w:val="both"/>
            </w:pPr>
          </w:p>
        </w:tc>
      </w:tr>
      <w:tr w:rsidR="008C6E36" w:rsidRPr="00D313C5" w14:paraId="73A0BA1A" w14:textId="77777777" w:rsidTr="00073E47">
        <w:tc>
          <w:tcPr>
            <w:tcW w:w="4068" w:type="dxa"/>
          </w:tcPr>
          <w:p w14:paraId="1FF3D919" w14:textId="77777777" w:rsidR="008C6E36" w:rsidRPr="00D313C5" w:rsidRDefault="008C6E36" w:rsidP="00073E47">
            <w:pPr>
              <w:jc w:val="both"/>
            </w:pPr>
            <w:r w:rsidRPr="00D313C5">
              <w:t>«_____» ___________ 20__г.</w:t>
            </w:r>
          </w:p>
        </w:tc>
        <w:tc>
          <w:tcPr>
            <w:tcW w:w="1320" w:type="dxa"/>
          </w:tcPr>
          <w:p w14:paraId="68DC666D" w14:textId="77777777" w:rsidR="008C6E36" w:rsidRPr="00D313C5" w:rsidRDefault="008C6E36" w:rsidP="00073E47">
            <w:pPr>
              <w:jc w:val="both"/>
            </w:pPr>
          </w:p>
        </w:tc>
        <w:tc>
          <w:tcPr>
            <w:tcW w:w="4117" w:type="dxa"/>
          </w:tcPr>
          <w:p w14:paraId="6A525556" w14:textId="77777777" w:rsidR="008C6E36" w:rsidRPr="00D313C5" w:rsidRDefault="008C6E36" w:rsidP="00073E47">
            <w:pPr>
              <w:jc w:val="both"/>
            </w:pPr>
          </w:p>
        </w:tc>
      </w:tr>
    </w:tbl>
    <w:p w14:paraId="78106CEE" w14:textId="77777777" w:rsidR="008C6E36" w:rsidRPr="00D313C5" w:rsidRDefault="008C6E36" w:rsidP="008C6E36">
      <w:r w:rsidRPr="00D313C5">
        <w:t xml:space="preserve">* Указывается вид представленного документа: оригинал, копия, нотариально заверенная копия, заверенная юр. лицом копия </w:t>
      </w:r>
    </w:p>
    <w:p w14:paraId="292FDF79" w14:textId="77777777" w:rsidR="008C6E36" w:rsidRDefault="008C6E36" w:rsidP="008C6E36"/>
    <w:p w14:paraId="119D22C7" w14:textId="77777777" w:rsidR="0025624C" w:rsidRDefault="0025624C" w:rsidP="007834F8">
      <w:pPr>
        <w:tabs>
          <w:tab w:val="left" w:pos="709"/>
        </w:tabs>
        <w:ind w:firstLine="709"/>
        <w:jc w:val="center"/>
        <w:rPr>
          <w:b/>
        </w:rPr>
      </w:pPr>
    </w:p>
    <w:p w14:paraId="05495A1A" w14:textId="77777777" w:rsidR="007834F8" w:rsidRPr="00D313C5" w:rsidRDefault="007834F8" w:rsidP="007834F8">
      <w:pPr>
        <w:tabs>
          <w:tab w:val="left" w:pos="709"/>
        </w:tabs>
        <w:ind w:firstLine="709"/>
        <w:jc w:val="center"/>
        <w:rPr>
          <w:b/>
        </w:rPr>
      </w:pPr>
    </w:p>
    <w:p w14:paraId="1AA25045" w14:textId="3EACC689" w:rsidR="00355F9A" w:rsidRPr="00D313C5" w:rsidRDefault="00355F9A" w:rsidP="007834F8">
      <w:pPr>
        <w:tabs>
          <w:tab w:val="left" w:pos="709"/>
        </w:tabs>
        <w:ind w:firstLine="709"/>
        <w:jc w:val="both"/>
      </w:pPr>
      <w:r w:rsidRPr="00D313C5">
        <w:br w:type="page"/>
      </w:r>
    </w:p>
    <w:p w14:paraId="3E2C453B" w14:textId="7E00FA8E" w:rsidR="00FF24BC" w:rsidRPr="00D313C5" w:rsidRDefault="00FF24BC" w:rsidP="007834F8">
      <w:pPr>
        <w:tabs>
          <w:tab w:val="left" w:pos="709"/>
        </w:tabs>
        <w:ind w:firstLine="709"/>
        <w:jc w:val="right"/>
      </w:pPr>
      <w:r w:rsidRPr="00D313C5">
        <w:lastRenderedPageBreak/>
        <w:t>Приложение № 3</w:t>
      </w:r>
    </w:p>
    <w:p w14:paraId="43078735" w14:textId="77777777" w:rsidR="006A567E" w:rsidRPr="00D313C5" w:rsidRDefault="006A567E" w:rsidP="007834F8">
      <w:pPr>
        <w:tabs>
          <w:tab w:val="left" w:pos="709"/>
        </w:tabs>
        <w:autoSpaceDE w:val="0"/>
        <w:autoSpaceDN w:val="0"/>
        <w:adjustRightInd w:val="0"/>
        <w:jc w:val="center"/>
        <w:outlineLvl w:val="1"/>
        <w:rPr>
          <w:color w:val="000000"/>
        </w:rPr>
      </w:pPr>
      <w:r w:rsidRPr="007834F8">
        <w:rPr>
          <w:b/>
          <w:color w:val="000000"/>
        </w:rPr>
        <w:t>ДОГОВОР КУПЛИ-ПРОДАЖИ № _____</w:t>
      </w:r>
      <w:r w:rsidRPr="007834F8">
        <w:rPr>
          <w:b/>
          <w:color w:val="000000"/>
        </w:rPr>
        <w:br/>
      </w:r>
    </w:p>
    <w:p w14:paraId="12DAE395" w14:textId="77777777" w:rsidR="006A567E" w:rsidRPr="00D313C5" w:rsidRDefault="006A567E" w:rsidP="007834F8">
      <w:pPr>
        <w:tabs>
          <w:tab w:val="left" w:pos="709"/>
        </w:tabs>
        <w:autoSpaceDE w:val="0"/>
        <w:autoSpaceDN w:val="0"/>
        <w:adjustRightInd w:val="0"/>
        <w:ind w:firstLine="709"/>
        <w:jc w:val="both"/>
        <w:rPr>
          <w:color w:val="000000"/>
        </w:rPr>
      </w:pPr>
    </w:p>
    <w:p w14:paraId="7259911C" w14:textId="59302BC5" w:rsidR="006A567E" w:rsidRPr="00D313C5" w:rsidRDefault="006A567E" w:rsidP="008C6E36">
      <w:pPr>
        <w:pStyle w:val="ConsPlusNonformat"/>
        <w:widowControl/>
        <w:tabs>
          <w:tab w:val="left" w:pos="709"/>
        </w:tabs>
        <w:jc w:val="center"/>
        <w:rPr>
          <w:rFonts w:ascii="Times New Roman" w:hAnsi="Times New Roman" w:cs="Times New Roman"/>
          <w:color w:val="000000"/>
          <w:sz w:val="24"/>
          <w:szCs w:val="24"/>
        </w:rPr>
      </w:pPr>
      <w:r w:rsidRPr="00D313C5">
        <w:rPr>
          <w:rFonts w:ascii="Times New Roman" w:hAnsi="Times New Roman" w:cs="Times New Roman"/>
          <w:color w:val="000000"/>
          <w:sz w:val="24"/>
          <w:szCs w:val="24"/>
        </w:rPr>
        <w:t>г. Нальчи</w:t>
      </w:r>
      <w:r w:rsidR="006F09D0" w:rsidRPr="00D313C5">
        <w:rPr>
          <w:rFonts w:ascii="Times New Roman" w:hAnsi="Times New Roman" w:cs="Times New Roman"/>
          <w:color w:val="000000"/>
          <w:sz w:val="24"/>
          <w:szCs w:val="24"/>
        </w:rPr>
        <w:t>к</w:t>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t>«____» ____________ 20</w:t>
      </w:r>
      <w:r w:rsidRPr="00D313C5">
        <w:rPr>
          <w:rFonts w:ascii="Times New Roman" w:hAnsi="Times New Roman" w:cs="Times New Roman"/>
          <w:color w:val="000000"/>
          <w:sz w:val="24"/>
          <w:szCs w:val="24"/>
        </w:rPr>
        <w:t>___ г.</w:t>
      </w:r>
    </w:p>
    <w:p w14:paraId="7120D209" w14:textId="77777777" w:rsidR="006A567E" w:rsidRPr="00D313C5" w:rsidRDefault="006A567E" w:rsidP="007834F8">
      <w:pPr>
        <w:tabs>
          <w:tab w:val="left" w:pos="709"/>
        </w:tabs>
        <w:autoSpaceDE w:val="0"/>
        <w:autoSpaceDN w:val="0"/>
        <w:adjustRightInd w:val="0"/>
        <w:ind w:firstLine="709"/>
        <w:jc w:val="both"/>
        <w:rPr>
          <w:color w:val="000000"/>
        </w:rPr>
      </w:pPr>
    </w:p>
    <w:p w14:paraId="13268EA5" w14:textId="680B8833" w:rsidR="006A567E" w:rsidRPr="00D313C5" w:rsidRDefault="006A567E" w:rsidP="007834F8">
      <w:pPr>
        <w:tabs>
          <w:tab w:val="left" w:pos="709"/>
        </w:tabs>
        <w:autoSpaceDE w:val="0"/>
        <w:autoSpaceDN w:val="0"/>
        <w:adjustRightInd w:val="0"/>
        <w:ind w:firstLine="709"/>
        <w:jc w:val="both"/>
      </w:pPr>
      <w:r w:rsidRPr="00D313C5">
        <w:t xml:space="preserve">Министерство земельных и имущественных отношений Кабардино-Балкарской Республики, именуемое в дальнейшем «Продавец», в лице министра </w:t>
      </w:r>
      <w:r w:rsidR="00572184" w:rsidRPr="00D313C5">
        <w:t>Тохова Аслана Долатиевича</w:t>
      </w:r>
      <w:r w:rsidRPr="00D313C5">
        <w:t>,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 именуемый</w:t>
      </w:r>
      <w:r w:rsidR="00DC4BB8" w:rsidRPr="00D313C5">
        <w:t xml:space="preserve"> (ая)</w:t>
      </w:r>
      <w:r w:rsidRPr="00D313C5">
        <w:t xml:space="preserve"> в дальнейшем «Покупатель», признанный</w:t>
      </w:r>
      <w:r w:rsidR="00DC4BB8" w:rsidRPr="00D313C5">
        <w:t xml:space="preserve"> (ая)</w:t>
      </w:r>
      <w:r w:rsidRPr="00D313C5">
        <w:t xml:space="preserve"> таковым </w:t>
      </w:r>
      <w:r w:rsidR="00DC4BB8" w:rsidRPr="00D313C5">
        <w:t xml:space="preserve">(ой) </w:t>
      </w:r>
      <w:r w:rsidRPr="00D313C5">
        <w:t>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_________ № __________, заключили настоящий договор (далее - Договор) о нижеследующем:</w:t>
      </w:r>
    </w:p>
    <w:p w14:paraId="493B0EA8"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9AE1E24"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1. Предмет Договора</w:t>
      </w:r>
    </w:p>
    <w:p w14:paraId="27C7467D" w14:textId="77777777" w:rsidR="006A567E" w:rsidRPr="00D313C5" w:rsidRDefault="006A567E" w:rsidP="007834F8">
      <w:pPr>
        <w:tabs>
          <w:tab w:val="left" w:pos="709"/>
        </w:tabs>
        <w:autoSpaceDE w:val="0"/>
        <w:autoSpaceDN w:val="0"/>
        <w:adjustRightInd w:val="0"/>
        <w:ind w:firstLine="709"/>
        <w:jc w:val="both"/>
      </w:pPr>
      <w:r w:rsidRPr="00D313C5">
        <w:rPr>
          <w:color w:val="000000"/>
        </w:rPr>
        <w:t>1.1. Предметом купли-продажи по Договору являются _________________________</w:t>
      </w:r>
      <w:r w:rsidRPr="00D313C5">
        <w:t>.</w:t>
      </w:r>
    </w:p>
    <w:p w14:paraId="22E7E32F" w14:textId="77777777" w:rsidR="006A567E" w:rsidRPr="00D313C5" w:rsidRDefault="006A567E" w:rsidP="007834F8">
      <w:pPr>
        <w:tabs>
          <w:tab w:val="left" w:pos="709"/>
        </w:tabs>
        <w:autoSpaceDE w:val="0"/>
        <w:autoSpaceDN w:val="0"/>
        <w:adjustRightInd w:val="0"/>
        <w:ind w:firstLine="709"/>
        <w:jc w:val="both"/>
      </w:pPr>
      <w:r w:rsidRPr="00D313C5">
        <w:t>1.2. Сведения об акциях, являющихся предметом Договора (далее по тексту - Акции):</w:t>
      </w:r>
    </w:p>
    <w:p w14:paraId="35033746" w14:textId="77777777" w:rsidR="006A567E" w:rsidRPr="00D313C5" w:rsidRDefault="006A567E" w:rsidP="007834F8">
      <w:pPr>
        <w:tabs>
          <w:tab w:val="left" w:pos="709"/>
        </w:tabs>
        <w:autoSpaceDE w:val="0"/>
        <w:autoSpaceDN w:val="0"/>
        <w:adjustRightInd w:val="0"/>
        <w:ind w:firstLine="709"/>
        <w:jc w:val="both"/>
      </w:pPr>
      <w:r w:rsidRPr="00D313C5">
        <w:t>- эмитент акций (далее по тексту – «Эмитент») – ___________________________;</w:t>
      </w:r>
    </w:p>
    <w:p w14:paraId="576C50EB" w14:textId="77777777" w:rsidR="006A567E" w:rsidRPr="00D313C5" w:rsidRDefault="006A567E" w:rsidP="007834F8">
      <w:pPr>
        <w:tabs>
          <w:tab w:val="left" w:pos="709"/>
        </w:tabs>
        <w:autoSpaceDE w:val="0"/>
        <w:autoSpaceDN w:val="0"/>
        <w:adjustRightInd w:val="0"/>
        <w:ind w:firstLine="709"/>
        <w:jc w:val="both"/>
      </w:pPr>
      <w:r w:rsidRPr="00D313C5">
        <w:t>- место нахождения Эмитента – _________________________________________;</w:t>
      </w:r>
    </w:p>
    <w:p w14:paraId="71693510" w14:textId="77777777" w:rsidR="006A567E" w:rsidRPr="00D313C5" w:rsidRDefault="006A567E" w:rsidP="007834F8">
      <w:pPr>
        <w:tabs>
          <w:tab w:val="left" w:pos="709"/>
        </w:tabs>
        <w:autoSpaceDE w:val="0"/>
        <w:autoSpaceDN w:val="0"/>
        <w:adjustRightInd w:val="0"/>
        <w:ind w:firstLine="709"/>
        <w:jc w:val="both"/>
      </w:pPr>
      <w:r w:rsidRPr="00D313C5">
        <w:t>- почтовый адрес Эмитента – ______________________________________________;</w:t>
      </w:r>
    </w:p>
    <w:p w14:paraId="6C25A404"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Эмитента – ________________________;</w:t>
      </w:r>
    </w:p>
    <w:p w14:paraId="7B121B5F"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выпуска акций Эмитента – ____________;</w:t>
      </w:r>
    </w:p>
    <w:p w14:paraId="00B0F756" w14:textId="77777777" w:rsidR="006A567E" w:rsidRPr="00D313C5" w:rsidRDefault="006A567E" w:rsidP="007834F8">
      <w:pPr>
        <w:tabs>
          <w:tab w:val="left" w:pos="709"/>
        </w:tabs>
        <w:autoSpaceDE w:val="0"/>
        <w:autoSpaceDN w:val="0"/>
        <w:adjustRightInd w:val="0"/>
        <w:ind w:firstLine="709"/>
        <w:jc w:val="both"/>
      </w:pPr>
      <w:r w:rsidRPr="00D313C5">
        <w:t>- категория и форма выпуска акций – _____________________________________;</w:t>
      </w:r>
    </w:p>
    <w:p w14:paraId="200D6068" w14:textId="77777777" w:rsidR="006A567E" w:rsidRPr="00D313C5" w:rsidRDefault="006A567E" w:rsidP="007834F8">
      <w:pPr>
        <w:tabs>
          <w:tab w:val="left" w:pos="709"/>
        </w:tabs>
        <w:autoSpaceDE w:val="0"/>
        <w:autoSpaceDN w:val="0"/>
        <w:adjustRightInd w:val="0"/>
        <w:ind w:firstLine="709"/>
        <w:jc w:val="both"/>
      </w:pPr>
      <w:r w:rsidRPr="00D313C5">
        <w:t>- номинальная стоимость одной акции – ___________________________________;</w:t>
      </w:r>
    </w:p>
    <w:p w14:paraId="3C38382B" w14:textId="77777777" w:rsidR="006A567E" w:rsidRPr="00D313C5" w:rsidRDefault="006A567E" w:rsidP="007834F8">
      <w:pPr>
        <w:tabs>
          <w:tab w:val="left" w:pos="709"/>
        </w:tabs>
        <w:autoSpaceDE w:val="0"/>
        <w:autoSpaceDN w:val="0"/>
        <w:adjustRightInd w:val="0"/>
        <w:ind w:firstLine="709"/>
        <w:jc w:val="both"/>
      </w:pPr>
      <w:r w:rsidRPr="00D313C5">
        <w:t>- количество продаваемых акций – _______________________________________;</w:t>
      </w:r>
    </w:p>
    <w:p w14:paraId="53CFAC6A" w14:textId="77777777" w:rsidR="006A567E" w:rsidRPr="00D313C5" w:rsidRDefault="006A567E" w:rsidP="007834F8">
      <w:pPr>
        <w:tabs>
          <w:tab w:val="left" w:pos="709"/>
        </w:tabs>
        <w:autoSpaceDE w:val="0"/>
        <w:autoSpaceDN w:val="0"/>
        <w:adjustRightInd w:val="0"/>
        <w:ind w:firstLine="709"/>
        <w:jc w:val="both"/>
      </w:pPr>
      <w:r w:rsidRPr="00D313C5">
        <w:t>- доля от общего числа акций Эмитента (в процентах) – ______________________;</w:t>
      </w:r>
    </w:p>
    <w:p w14:paraId="6116381F" w14:textId="77777777" w:rsidR="006A567E" w:rsidRPr="00D313C5" w:rsidRDefault="006A567E" w:rsidP="007834F8">
      <w:pPr>
        <w:tabs>
          <w:tab w:val="left" w:pos="709"/>
        </w:tabs>
        <w:autoSpaceDE w:val="0"/>
        <w:autoSpaceDN w:val="0"/>
        <w:adjustRightInd w:val="0"/>
        <w:ind w:firstLine="709"/>
        <w:jc w:val="both"/>
      </w:pPr>
      <w:r w:rsidRPr="00D313C5">
        <w:t>- наименование реестродержателя Эмитента – ______________________________.</w:t>
      </w:r>
    </w:p>
    <w:p w14:paraId="2C73E065" w14:textId="77777777" w:rsidR="006A567E" w:rsidRPr="00D313C5" w:rsidRDefault="006A567E" w:rsidP="007834F8">
      <w:pPr>
        <w:tabs>
          <w:tab w:val="left" w:pos="709"/>
        </w:tabs>
        <w:autoSpaceDE w:val="0"/>
        <w:autoSpaceDN w:val="0"/>
        <w:adjustRightInd w:val="0"/>
        <w:ind w:firstLine="709"/>
        <w:jc w:val="both"/>
      </w:pPr>
      <w:r w:rsidRPr="00D313C5">
        <w:t>1.3. Стороны по Договору обязуются:</w:t>
      </w:r>
    </w:p>
    <w:p w14:paraId="74744214" w14:textId="77777777" w:rsidR="006A567E" w:rsidRPr="00D313C5" w:rsidRDefault="006A567E" w:rsidP="007834F8">
      <w:pPr>
        <w:tabs>
          <w:tab w:val="left" w:pos="709"/>
        </w:tabs>
        <w:autoSpaceDE w:val="0"/>
        <w:autoSpaceDN w:val="0"/>
        <w:adjustRightInd w:val="0"/>
        <w:ind w:firstLine="709"/>
        <w:jc w:val="both"/>
      </w:pPr>
      <w:r w:rsidRPr="00D313C5">
        <w:t>1.3.1. Покупатель:</w:t>
      </w:r>
    </w:p>
    <w:p w14:paraId="2B17ECBB" w14:textId="77777777" w:rsidR="006A567E" w:rsidRPr="00D313C5" w:rsidRDefault="006A567E" w:rsidP="007834F8">
      <w:pPr>
        <w:tabs>
          <w:tab w:val="left" w:pos="709"/>
        </w:tabs>
        <w:autoSpaceDE w:val="0"/>
        <w:autoSpaceDN w:val="0"/>
        <w:adjustRightInd w:val="0"/>
        <w:ind w:firstLine="709"/>
        <w:jc w:val="both"/>
      </w:pPr>
      <w:r w:rsidRPr="00D313C5">
        <w:t>- произвести оплату Акций в сумме и на условиях, установленных в статье 2 Договора;</w:t>
      </w:r>
    </w:p>
    <w:p w14:paraId="4FE19853" w14:textId="77777777" w:rsidR="006A567E" w:rsidRPr="00D313C5" w:rsidRDefault="006A567E" w:rsidP="007834F8">
      <w:pPr>
        <w:tabs>
          <w:tab w:val="left" w:pos="709"/>
        </w:tabs>
        <w:autoSpaceDE w:val="0"/>
        <w:autoSpaceDN w:val="0"/>
        <w:adjustRightInd w:val="0"/>
        <w:ind w:firstLine="709"/>
        <w:jc w:val="both"/>
      </w:pPr>
      <w:r w:rsidRPr="00D313C5">
        <w:t>- принять Акции в собственность.</w:t>
      </w:r>
    </w:p>
    <w:p w14:paraId="1C9D928E" w14:textId="77777777" w:rsidR="006A567E" w:rsidRPr="00D313C5" w:rsidRDefault="006A567E" w:rsidP="007834F8">
      <w:pPr>
        <w:tabs>
          <w:tab w:val="left" w:pos="709"/>
        </w:tabs>
        <w:autoSpaceDE w:val="0"/>
        <w:autoSpaceDN w:val="0"/>
        <w:adjustRightInd w:val="0"/>
        <w:ind w:firstLine="709"/>
        <w:jc w:val="both"/>
      </w:pPr>
      <w:r w:rsidRPr="00D313C5">
        <w:t>1.3.2. Продавец:</w:t>
      </w:r>
    </w:p>
    <w:p w14:paraId="640C025D" w14:textId="77777777" w:rsidR="006A567E" w:rsidRPr="00D313C5" w:rsidRDefault="006A567E" w:rsidP="007834F8">
      <w:pPr>
        <w:tabs>
          <w:tab w:val="left" w:pos="709"/>
        </w:tabs>
        <w:autoSpaceDE w:val="0"/>
        <w:autoSpaceDN w:val="0"/>
        <w:adjustRightInd w:val="0"/>
        <w:ind w:firstLine="709"/>
        <w:jc w:val="both"/>
      </w:pPr>
      <w:r w:rsidRPr="00D313C5">
        <w:t>- осуществить действия по передаче акций в собственность Покупателя в порядке, установленном статьей 3 настоящего Договора.</w:t>
      </w:r>
    </w:p>
    <w:p w14:paraId="3BC38D2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580A725F"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2. Цена и порядок расчетов</w:t>
      </w:r>
    </w:p>
    <w:p w14:paraId="23D28D9D" w14:textId="77777777" w:rsidR="006A567E" w:rsidRPr="00D313C5" w:rsidRDefault="006A567E" w:rsidP="007834F8">
      <w:pPr>
        <w:tabs>
          <w:tab w:val="left" w:pos="709"/>
        </w:tabs>
        <w:autoSpaceDE w:val="0"/>
        <w:autoSpaceDN w:val="0"/>
        <w:adjustRightInd w:val="0"/>
        <w:ind w:firstLine="709"/>
        <w:jc w:val="both"/>
        <w:rPr>
          <w:b/>
          <w:i/>
        </w:rPr>
      </w:pPr>
      <w:r w:rsidRPr="00D313C5">
        <w:t>2.1. Установленная по итогам Аукциона цена продажи Акций составляет</w:t>
      </w:r>
      <w:r w:rsidRPr="00D313C5">
        <w:rPr>
          <w:b/>
          <w:i/>
        </w:rPr>
        <w:t xml:space="preserve"> _______________ (________________________) рублей </w:t>
      </w:r>
      <w:r w:rsidRPr="00D313C5">
        <w:rPr>
          <w:b/>
          <w:i/>
        </w:rPr>
        <w:br/>
        <w:t>______________ копеек.</w:t>
      </w:r>
    </w:p>
    <w:p w14:paraId="5F8F977A" w14:textId="77777777" w:rsidR="006A567E" w:rsidRPr="00D313C5" w:rsidRDefault="006A567E" w:rsidP="007834F8">
      <w:pPr>
        <w:tabs>
          <w:tab w:val="left" w:pos="709"/>
        </w:tabs>
        <w:autoSpaceDE w:val="0"/>
        <w:autoSpaceDN w:val="0"/>
        <w:adjustRightInd w:val="0"/>
        <w:ind w:firstLine="709"/>
        <w:jc w:val="both"/>
      </w:pPr>
      <w:r w:rsidRPr="00D313C5">
        <w:t xml:space="preserve">2.2. Задаток в сумме </w:t>
      </w:r>
      <w:r w:rsidRPr="00D313C5">
        <w:rPr>
          <w:b/>
          <w:i/>
        </w:rPr>
        <w:t xml:space="preserve">_______________ (________________________) рублей </w:t>
      </w:r>
      <w:r w:rsidRPr="00D313C5">
        <w:rPr>
          <w:b/>
          <w:i/>
        </w:rPr>
        <w:br/>
        <w:t>______________ копеек</w:t>
      </w:r>
      <w:r w:rsidRPr="00D313C5">
        <w:t>, внесенный Покупателем на счет Продавца, засчитывается в счет оплаты Акций.</w:t>
      </w:r>
    </w:p>
    <w:p w14:paraId="7C3FFCA8" w14:textId="0CC63DC5" w:rsidR="00EB6A00" w:rsidRPr="00D313C5" w:rsidRDefault="006A567E" w:rsidP="007834F8">
      <w:pPr>
        <w:tabs>
          <w:tab w:val="left" w:pos="709"/>
        </w:tabs>
        <w:ind w:firstLine="709"/>
        <w:jc w:val="both"/>
        <w:rPr>
          <w:b/>
        </w:rPr>
      </w:pPr>
      <w:r w:rsidRPr="00D313C5">
        <w:t xml:space="preserve">2.3. С учетом п. 2.2 настоящего Договора Покупатель обязан оплатить Продавцу оставшуюся сумму в размере </w:t>
      </w:r>
      <w:r w:rsidRPr="00D313C5">
        <w:rPr>
          <w:b/>
          <w:i/>
        </w:rPr>
        <w:t xml:space="preserve">_______________ (________________________) рублей </w:t>
      </w:r>
      <w:r w:rsidRPr="00D313C5">
        <w:rPr>
          <w:b/>
          <w:i/>
        </w:rPr>
        <w:br/>
        <w:t>______________ копеек</w:t>
      </w:r>
      <w:r w:rsidRPr="00D313C5">
        <w:t xml:space="preserve"> в безналичном порядке на счет Продавца по следующим реквизитам: </w:t>
      </w:r>
    </w:p>
    <w:p w14:paraId="6EE30D80" w14:textId="77777777"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Pr>
          <w:rFonts w:eastAsia="Calibri"/>
          <w:b/>
        </w:rPr>
        <w:t xml:space="preserve">УФК по КБР (Минфин КБР (Минимущество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203FF981"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22B2FC30" w14:textId="51537BEA" w:rsidR="006A567E" w:rsidRPr="00D313C5" w:rsidRDefault="00C85E6E" w:rsidP="007834F8">
      <w:pPr>
        <w:tabs>
          <w:tab w:val="left" w:pos="709"/>
        </w:tabs>
        <w:autoSpaceDE w:val="0"/>
        <w:autoSpaceDN w:val="0"/>
        <w:adjustRightInd w:val="0"/>
        <w:ind w:firstLine="709"/>
        <w:jc w:val="both"/>
      </w:pPr>
      <w:r w:rsidRPr="00D313C5">
        <w:lastRenderedPageBreak/>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4781813F" w14:textId="77777777" w:rsidR="006A567E" w:rsidRPr="00D313C5" w:rsidRDefault="006A567E" w:rsidP="007834F8">
      <w:pPr>
        <w:tabs>
          <w:tab w:val="left" w:pos="709"/>
        </w:tabs>
        <w:autoSpaceDE w:val="0"/>
        <w:autoSpaceDN w:val="0"/>
        <w:adjustRightInd w:val="0"/>
        <w:ind w:firstLine="709"/>
        <w:jc w:val="both"/>
      </w:pPr>
      <w:r w:rsidRPr="00D313C5">
        <w:t>В платежном поручении должны быть указаны наименование (Ф.И.О.) Покупателя, реквизиты Договора.</w:t>
      </w:r>
    </w:p>
    <w:p w14:paraId="4E48367C" w14:textId="77777777" w:rsidR="006A567E" w:rsidRPr="00D313C5" w:rsidRDefault="006A567E" w:rsidP="007834F8">
      <w:pPr>
        <w:tabs>
          <w:tab w:val="left" w:pos="709"/>
        </w:tabs>
        <w:autoSpaceDE w:val="0"/>
        <w:autoSpaceDN w:val="0"/>
        <w:adjustRightInd w:val="0"/>
        <w:ind w:firstLine="709"/>
        <w:jc w:val="both"/>
      </w:pPr>
      <w:r w:rsidRPr="00D313C5">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полную оплату Покупателем суммы, по реквизитам, указанным в п. 2.3. Договора.</w:t>
      </w:r>
    </w:p>
    <w:p w14:paraId="435F22C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33C58C60"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3. Переход права собственности на акции</w:t>
      </w:r>
    </w:p>
    <w:p w14:paraId="3CA70A2E" w14:textId="77777777" w:rsidR="006A567E" w:rsidRPr="00D313C5" w:rsidRDefault="006A567E" w:rsidP="007834F8">
      <w:pPr>
        <w:tabs>
          <w:tab w:val="left" w:pos="709"/>
        </w:tabs>
        <w:autoSpaceDE w:val="0"/>
        <w:autoSpaceDN w:val="0"/>
        <w:adjustRightInd w:val="0"/>
        <w:ind w:firstLine="709"/>
        <w:jc w:val="both"/>
      </w:pPr>
      <w:r w:rsidRPr="00D313C5">
        <w:t>3.1. Переход права собственности на Акции от Продавца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Договором.</w:t>
      </w:r>
    </w:p>
    <w:p w14:paraId="6F3E4F3D" w14:textId="77777777" w:rsidR="006A567E" w:rsidRPr="00D313C5" w:rsidRDefault="006A567E" w:rsidP="007834F8">
      <w:pPr>
        <w:tabs>
          <w:tab w:val="left" w:pos="709"/>
        </w:tabs>
        <w:autoSpaceDE w:val="0"/>
        <w:autoSpaceDN w:val="0"/>
        <w:adjustRightInd w:val="0"/>
        <w:ind w:firstLine="709"/>
        <w:jc w:val="both"/>
      </w:pPr>
      <w:r w:rsidRPr="00D313C5">
        <w:t>3.2. Полная оплата подтверждается выписками со счета Продавца о поступлении денежных средств в оплату Акций.</w:t>
      </w:r>
    </w:p>
    <w:p w14:paraId="4472D0C5" w14:textId="77777777" w:rsidR="006A567E" w:rsidRPr="00D313C5" w:rsidRDefault="006A567E" w:rsidP="007834F8">
      <w:pPr>
        <w:tabs>
          <w:tab w:val="left" w:pos="709"/>
        </w:tabs>
        <w:autoSpaceDE w:val="0"/>
        <w:autoSpaceDN w:val="0"/>
        <w:adjustRightInd w:val="0"/>
        <w:ind w:firstLine="709"/>
        <w:jc w:val="both"/>
      </w:pPr>
      <w:r w:rsidRPr="00D313C5">
        <w:t>3.3. Акции считаются переданными покупателю с момента внесения в реестр владельцев Акций эмитента соответствующей записи о покупателе, как о собственнике Акций.</w:t>
      </w:r>
    </w:p>
    <w:p w14:paraId="03BFE7EB"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430C762"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Статья 4. Дополнительные условия</w:t>
      </w:r>
    </w:p>
    <w:p w14:paraId="0E5DF078" w14:textId="77777777" w:rsidR="006A567E" w:rsidRPr="00D313C5" w:rsidRDefault="006A567E" w:rsidP="007834F8">
      <w:pPr>
        <w:tabs>
          <w:tab w:val="left" w:pos="709"/>
        </w:tabs>
        <w:autoSpaceDE w:val="0"/>
        <w:autoSpaceDN w:val="0"/>
        <w:adjustRightInd w:val="0"/>
        <w:ind w:firstLine="709"/>
        <w:jc w:val="both"/>
      </w:pPr>
      <w:r w:rsidRPr="00D313C5">
        <w:t>4.1. Расходы, связанные с открытием лицевого счета Покупателя в депозитарии (у номинального держателя) или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44DED46E" w14:textId="77777777" w:rsidR="006A567E" w:rsidRPr="00D313C5" w:rsidRDefault="006A567E" w:rsidP="007834F8">
      <w:pPr>
        <w:tabs>
          <w:tab w:val="left" w:pos="709"/>
        </w:tabs>
        <w:autoSpaceDE w:val="0"/>
        <w:autoSpaceDN w:val="0"/>
        <w:adjustRightInd w:val="0"/>
        <w:ind w:firstLine="709"/>
        <w:jc w:val="both"/>
      </w:pPr>
      <w:r w:rsidRPr="00D313C5">
        <w:t>4.2. Покупатель не осуществляет никаких полномочий в отношении Имущества до подписания Акта приема-передачи Имущества.</w:t>
      </w:r>
    </w:p>
    <w:p w14:paraId="3388599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10E13F89"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5. Ответственность Сторон</w:t>
      </w:r>
    </w:p>
    <w:p w14:paraId="2C4F2A29" w14:textId="77777777" w:rsidR="006A567E" w:rsidRPr="00D313C5" w:rsidRDefault="006A567E" w:rsidP="007834F8">
      <w:pPr>
        <w:tabs>
          <w:tab w:val="left" w:pos="709"/>
        </w:tabs>
        <w:autoSpaceDE w:val="0"/>
        <w:autoSpaceDN w:val="0"/>
        <w:adjustRightInd w:val="0"/>
        <w:ind w:firstLine="709"/>
        <w:jc w:val="both"/>
      </w:pPr>
      <w:r w:rsidRPr="00D313C5">
        <w:t>5.1.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w:t>
      </w:r>
    </w:p>
    <w:p w14:paraId="741133FE" w14:textId="77777777" w:rsidR="006A567E" w:rsidRPr="00D313C5" w:rsidRDefault="006A567E" w:rsidP="007834F8">
      <w:pPr>
        <w:tabs>
          <w:tab w:val="left" w:pos="709"/>
        </w:tabs>
        <w:autoSpaceDE w:val="0"/>
        <w:autoSpaceDN w:val="0"/>
        <w:adjustRightInd w:val="0"/>
        <w:ind w:firstLine="709"/>
        <w:jc w:val="both"/>
      </w:pPr>
      <w:r w:rsidRPr="00D313C5">
        <w:t xml:space="preserve">5.2. Просрочка оплаты цены продажи Акций в сумме и сроки, указанные в </w:t>
      </w:r>
      <w:r w:rsidRPr="00D313C5">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Акций.</w:t>
      </w:r>
    </w:p>
    <w:p w14:paraId="530493F4" w14:textId="77777777" w:rsidR="006A567E" w:rsidRPr="00D313C5" w:rsidRDefault="006A567E" w:rsidP="007834F8">
      <w:pPr>
        <w:tabs>
          <w:tab w:val="left" w:pos="709"/>
        </w:tabs>
        <w:autoSpaceDE w:val="0"/>
        <w:autoSpaceDN w:val="0"/>
        <w:adjustRightInd w:val="0"/>
        <w:ind w:firstLine="709"/>
        <w:jc w:val="both"/>
      </w:pPr>
      <w:r w:rsidRPr="00D313C5">
        <w:t>Продавец принимает данный отказ Покупателя в течение 5 (пяти) дней с момента истечения срока исполнения обязательств по оплате цены Акций в сумме и сроки, указанные в п. 2.3. Договора, направляя ему об этом письменное сообщение, с даты отправления которого Договор считается неисполненным. При этом Акции не подлежат отчуждению из государственной собственности, сумма задатка Покупателю не</w:t>
      </w:r>
      <w:r w:rsidRPr="00D313C5">
        <w:rPr>
          <w:color w:val="000000"/>
        </w:rPr>
        <w:t xml:space="preserve"> </w:t>
      </w:r>
      <w:r w:rsidRPr="00D313C5">
        <w:t>возвращается и обязательства Продавца по передаче Акций в собственность Покупателя прекращаются. Договор, в соответствии со ст. 450.1. Гражданского кодекса РФ, считается расторгнутым по соглашению Сторон.</w:t>
      </w:r>
    </w:p>
    <w:p w14:paraId="71ACDB11" w14:textId="77777777" w:rsidR="006A567E" w:rsidRPr="00D313C5" w:rsidRDefault="006A567E" w:rsidP="007834F8">
      <w:pPr>
        <w:tabs>
          <w:tab w:val="left" w:pos="709"/>
        </w:tabs>
        <w:autoSpaceDE w:val="0"/>
        <w:autoSpaceDN w:val="0"/>
        <w:adjustRightInd w:val="0"/>
        <w:ind w:firstLine="709"/>
        <w:jc w:val="both"/>
      </w:pPr>
      <w:r w:rsidRPr="00D313C5">
        <w:t>5.3. Сторона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Договора, как то какие бы то ни было забастовки, пожар, эпидемия, стихийное бедствие, аварии инженерных сетей, принятие законов или иных правовых актов Федеральных органов государственной власти препятствующих исполнению обязательств по Договору и тому подобное, которые Сторона не могла ни предотвратить, ни предвидеть (непреодолимая сила)</w:t>
      </w:r>
    </w:p>
    <w:p w14:paraId="0F5D1CCE" w14:textId="77777777" w:rsidR="006A567E" w:rsidRPr="00D313C5" w:rsidRDefault="006A567E" w:rsidP="007834F8">
      <w:pPr>
        <w:widowControl w:val="0"/>
        <w:shd w:val="clear" w:color="auto" w:fill="FFFFFF"/>
        <w:tabs>
          <w:tab w:val="left" w:pos="709"/>
          <w:tab w:val="left" w:pos="960"/>
        </w:tabs>
        <w:autoSpaceDE w:val="0"/>
        <w:autoSpaceDN w:val="0"/>
        <w:adjustRightInd w:val="0"/>
        <w:ind w:left="480" w:right="5" w:firstLine="709"/>
        <w:jc w:val="both"/>
        <w:rPr>
          <w:color w:val="000000"/>
          <w:spacing w:val="-3"/>
        </w:rPr>
      </w:pPr>
    </w:p>
    <w:p w14:paraId="0226C79B"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lastRenderedPageBreak/>
        <w:t>Статья 6. Срок действия договора</w:t>
      </w:r>
    </w:p>
    <w:p w14:paraId="24C444B3" w14:textId="77777777" w:rsidR="006A567E" w:rsidRPr="00D313C5" w:rsidRDefault="006A567E" w:rsidP="007834F8">
      <w:pPr>
        <w:tabs>
          <w:tab w:val="left" w:pos="709"/>
        </w:tabs>
        <w:autoSpaceDE w:val="0"/>
        <w:autoSpaceDN w:val="0"/>
        <w:adjustRightInd w:val="0"/>
        <w:ind w:firstLine="709"/>
        <w:jc w:val="both"/>
      </w:pPr>
      <w:r w:rsidRPr="00D313C5">
        <w:t>6.1. Договор вступает в силу с момента его подписания Сторонами и прекращает свое действие:</w:t>
      </w:r>
    </w:p>
    <w:p w14:paraId="188C5422" w14:textId="77777777" w:rsidR="006A567E" w:rsidRPr="00D313C5" w:rsidRDefault="006A567E" w:rsidP="007834F8">
      <w:pPr>
        <w:tabs>
          <w:tab w:val="left" w:pos="709"/>
        </w:tabs>
        <w:autoSpaceDE w:val="0"/>
        <w:autoSpaceDN w:val="0"/>
        <w:adjustRightInd w:val="0"/>
        <w:ind w:firstLine="709"/>
        <w:jc w:val="both"/>
      </w:pPr>
      <w:r w:rsidRPr="00D313C5">
        <w:t>- исполнением Сторонами своих обязательств по Договору;</w:t>
      </w:r>
    </w:p>
    <w:p w14:paraId="5A84634F" w14:textId="77777777" w:rsidR="006A567E" w:rsidRPr="00D313C5" w:rsidRDefault="006A567E" w:rsidP="007834F8">
      <w:pPr>
        <w:tabs>
          <w:tab w:val="left" w:pos="709"/>
        </w:tabs>
        <w:autoSpaceDE w:val="0"/>
        <w:autoSpaceDN w:val="0"/>
        <w:adjustRightInd w:val="0"/>
        <w:ind w:firstLine="709"/>
        <w:jc w:val="both"/>
      </w:pPr>
      <w:r w:rsidRPr="00D313C5">
        <w:t>- расторжением Договора;</w:t>
      </w:r>
    </w:p>
    <w:p w14:paraId="23E2A811" w14:textId="77777777" w:rsidR="006A567E" w:rsidRPr="00D313C5" w:rsidRDefault="006A567E" w:rsidP="007834F8">
      <w:pPr>
        <w:tabs>
          <w:tab w:val="left" w:pos="709"/>
        </w:tabs>
        <w:autoSpaceDE w:val="0"/>
        <w:autoSpaceDN w:val="0"/>
        <w:adjustRightInd w:val="0"/>
        <w:ind w:firstLine="709"/>
        <w:jc w:val="both"/>
      </w:pPr>
      <w:r w:rsidRPr="00D313C5">
        <w:t>- по иным основаниям, предусмотренным действующим законодательством Российской Федерации.</w:t>
      </w:r>
    </w:p>
    <w:p w14:paraId="495649E6" w14:textId="77777777" w:rsidR="006A567E" w:rsidRPr="00D313C5" w:rsidRDefault="006A567E" w:rsidP="007834F8">
      <w:pPr>
        <w:tabs>
          <w:tab w:val="left" w:pos="709"/>
        </w:tabs>
        <w:autoSpaceDE w:val="0"/>
        <w:autoSpaceDN w:val="0"/>
        <w:adjustRightInd w:val="0"/>
        <w:ind w:firstLine="709"/>
        <w:jc w:val="both"/>
      </w:pPr>
    </w:p>
    <w:p w14:paraId="0E5DDF77"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Статья 7. Заключительные положения</w:t>
      </w:r>
    </w:p>
    <w:p w14:paraId="425282B7" w14:textId="77777777" w:rsidR="006A567E" w:rsidRPr="00D313C5" w:rsidRDefault="006A567E" w:rsidP="007834F8">
      <w:pPr>
        <w:tabs>
          <w:tab w:val="left" w:pos="709"/>
        </w:tabs>
        <w:autoSpaceDE w:val="0"/>
        <w:autoSpaceDN w:val="0"/>
        <w:adjustRightInd w:val="0"/>
        <w:ind w:firstLine="709"/>
        <w:jc w:val="both"/>
      </w:pPr>
      <w:r w:rsidRPr="00D313C5">
        <w:t>7.1. Исчисление сроков, указанных в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26D7FF1" w14:textId="77777777" w:rsidR="006A567E" w:rsidRPr="00D313C5" w:rsidRDefault="006A567E" w:rsidP="007834F8">
      <w:pPr>
        <w:tabs>
          <w:tab w:val="left" w:pos="709"/>
        </w:tabs>
        <w:autoSpaceDE w:val="0"/>
        <w:autoSpaceDN w:val="0"/>
        <w:adjustRightInd w:val="0"/>
        <w:ind w:firstLine="709"/>
        <w:jc w:val="both"/>
      </w:pPr>
      <w:r w:rsidRPr="00D313C5">
        <w:t>7.2. Споры, возникающие между Сторонами в ходе исполнения Договора, рассматриваются в установленном действующим законодательством Российской Федерации порядке.</w:t>
      </w:r>
    </w:p>
    <w:p w14:paraId="6DD23C1B" w14:textId="77777777" w:rsidR="006A567E" w:rsidRPr="00D313C5" w:rsidRDefault="006A567E" w:rsidP="007834F8">
      <w:pPr>
        <w:tabs>
          <w:tab w:val="left" w:pos="709"/>
        </w:tabs>
        <w:autoSpaceDE w:val="0"/>
        <w:autoSpaceDN w:val="0"/>
        <w:adjustRightInd w:val="0"/>
        <w:ind w:firstLine="709"/>
        <w:jc w:val="both"/>
      </w:pPr>
      <w:r w:rsidRPr="00D313C5">
        <w:t xml:space="preserve">7.3. Договор составлен в трех экземплярах, имеющих одинаковую юридическую силу, два из которых находятся у Покупателя, третий у Продавца. </w:t>
      </w:r>
    </w:p>
    <w:p w14:paraId="3558C5E1" w14:textId="77777777" w:rsidR="006A567E" w:rsidRPr="00D313C5" w:rsidRDefault="006A567E" w:rsidP="007834F8">
      <w:pPr>
        <w:shd w:val="clear" w:color="auto" w:fill="FFFFFF"/>
        <w:tabs>
          <w:tab w:val="left" w:pos="709"/>
          <w:tab w:val="left" w:pos="5918"/>
        </w:tabs>
        <w:spacing w:before="130"/>
        <w:ind w:left="869" w:right="-6" w:firstLine="709"/>
        <w:jc w:val="center"/>
        <w:rPr>
          <w:b/>
          <w:bCs/>
          <w:color w:val="000000"/>
        </w:rPr>
      </w:pPr>
    </w:p>
    <w:p w14:paraId="29AC1C23" w14:textId="77777777" w:rsidR="006A567E" w:rsidRPr="008C6E36" w:rsidRDefault="006A567E" w:rsidP="008C6E36">
      <w:pPr>
        <w:tabs>
          <w:tab w:val="left" w:pos="709"/>
        </w:tabs>
        <w:autoSpaceDE w:val="0"/>
        <w:autoSpaceDN w:val="0"/>
        <w:adjustRightInd w:val="0"/>
        <w:jc w:val="center"/>
        <w:outlineLvl w:val="1"/>
        <w:rPr>
          <w:b/>
          <w:color w:val="000000"/>
        </w:rPr>
      </w:pPr>
      <w:r w:rsidRPr="008C6E36">
        <w:rPr>
          <w:b/>
          <w:color w:val="000000"/>
        </w:rPr>
        <w:t>Статья 8. Реквизиты Сторон</w:t>
      </w:r>
    </w:p>
    <w:p w14:paraId="4AC0248F" w14:textId="77777777" w:rsidR="006A567E" w:rsidRPr="00D313C5" w:rsidRDefault="006A567E" w:rsidP="007834F8">
      <w:pPr>
        <w:shd w:val="clear" w:color="auto" w:fill="FFFFFF"/>
        <w:tabs>
          <w:tab w:val="left" w:pos="709"/>
          <w:tab w:val="left" w:pos="5918"/>
        </w:tabs>
        <w:spacing w:before="130"/>
        <w:ind w:right="-6" w:firstLine="709"/>
        <w:rPr>
          <w:color w:val="000000"/>
        </w:rPr>
      </w:pPr>
      <w:r w:rsidRPr="00D313C5">
        <w:rPr>
          <w:b/>
          <w:bCs/>
          <w:i/>
          <w:iCs/>
          <w:color w:val="000000"/>
        </w:rPr>
        <w:t xml:space="preserve">                 ПРОДАВЕЦ:</w:t>
      </w:r>
      <w:r w:rsidRPr="00D313C5">
        <w:rPr>
          <w:b/>
          <w:bCs/>
          <w:i/>
          <w:iCs/>
          <w:color w:val="000000"/>
        </w:rPr>
        <w:tab/>
        <w:t xml:space="preserve">                   ПОКУПАТЕЛЬ:</w:t>
      </w:r>
    </w:p>
    <w:p w14:paraId="4847647B" w14:textId="77777777" w:rsidR="006A567E" w:rsidRPr="00D313C5" w:rsidRDefault="006A567E" w:rsidP="007834F8">
      <w:pPr>
        <w:shd w:val="clear" w:color="auto" w:fill="FFFFFF"/>
        <w:tabs>
          <w:tab w:val="left" w:pos="709"/>
          <w:tab w:val="left" w:pos="4973"/>
        </w:tabs>
        <w:ind w:firstLine="709"/>
        <w:rPr>
          <w:iCs/>
          <w:color w:val="000000"/>
        </w:rPr>
      </w:pPr>
    </w:p>
    <w:tbl>
      <w:tblPr>
        <w:tblW w:w="0" w:type="auto"/>
        <w:tblLook w:val="01E0" w:firstRow="1" w:lastRow="1" w:firstColumn="1" w:lastColumn="1" w:noHBand="0" w:noVBand="0"/>
      </w:tblPr>
      <w:tblGrid>
        <w:gridCol w:w="5068"/>
        <w:gridCol w:w="4569"/>
      </w:tblGrid>
      <w:tr w:rsidR="006A567E" w:rsidRPr="00D313C5" w14:paraId="43153426" w14:textId="77777777" w:rsidTr="006A567E">
        <w:tc>
          <w:tcPr>
            <w:tcW w:w="5328" w:type="dxa"/>
          </w:tcPr>
          <w:p w14:paraId="35C8A005" w14:textId="77777777" w:rsidR="00287EAE" w:rsidRPr="00D313C5" w:rsidRDefault="00287EAE" w:rsidP="007834F8">
            <w:pPr>
              <w:tabs>
                <w:tab w:val="left" w:pos="709"/>
              </w:tabs>
              <w:spacing w:line="254" w:lineRule="auto"/>
              <w:ind w:firstLine="709"/>
              <w:rPr>
                <w:lang w:eastAsia="en-US"/>
              </w:rPr>
            </w:pPr>
            <w:r w:rsidRPr="00D313C5">
              <w:rPr>
                <w:lang w:eastAsia="en-US"/>
              </w:rPr>
              <w:t>Минимущество КБР</w:t>
            </w:r>
          </w:p>
          <w:p w14:paraId="6CAFBEC0" w14:textId="77777777" w:rsidR="00287EAE" w:rsidRPr="00D313C5" w:rsidRDefault="00287EAE" w:rsidP="007834F8">
            <w:pPr>
              <w:tabs>
                <w:tab w:val="left" w:pos="709"/>
              </w:tabs>
              <w:spacing w:line="254" w:lineRule="auto"/>
              <w:ind w:firstLine="709"/>
              <w:rPr>
                <w:lang w:eastAsia="en-US"/>
              </w:rPr>
            </w:pPr>
            <w:r w:rsidRPr="00D313C5">
              <w:rPr>
                <w:lang w:eastAsia="en-US"/>
              </w:rPr>
              <w:t>360028, КБР, г. Нальчик, пр. Ленина, 27</w:t>
            </w:r>
          </w:p>
          <w:p w14:paraId="2D35AAE9"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ИНН 0721017836, КПП 072501001, </w:t>
            </w:r>
            <w:r w:rsidRPr="00D313C5">
              <w:rPr>
                <w:lang w:eastAsia="en-US"/>
              </w:rPr>
              <w:br/>
              <w:t>Управление Федерального казначейства по Кабардино-Балкарской Республике,</w:t>
            </w:r>
          </w:p>
          <w:p w14:paraId="7EEA7A7E"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ОТДЕЛЕНИЕ - НБ КАБАРДИНО-</w:t>
            </w:r>
          </w:p>
          <w:p w14:paraId="046A296A"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БАЛКАРСКАЯ РЕСПУБЛИКА </w:t>
            </w:r>
          </w:p>
          <w:p w14:paraId="77C381E0"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БАНКА РОССИИ//УФК по Кабардино-Балкарской Республике г. Нальчик, </w:t>
            </w:r>
          </w:p>
          <w:p w14:paraId="225A5B53" w14:textId="1A475764"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счет </w:t>
            </w:r>
            <w:r w:rsidR="004860EE" w:rsidRPr="00D313C5">
              <w:rPr>
                <w:lang w:eastAsia="en-US"/>
              </w:rPr>
              <w:t>03221643830000000400</w:t>
            </w:r>
            <w:r w:rsidRPr="00D313C5">
              <w:rPr>
                <w:lang w:eastAsia="en-US"/>
              </w:rPr>
              <w:t>,</w:t>
            </w:r>
          </w:p>
          <w:p w14:paraId="7F6E36D2"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к/с 40102810145370000070, </w:t>
            </w:r>
          </w:p>
          <w:p w14:paraId="423A14EB"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БИК 018327106,</w:t>
            </w:r>
          </w:p>
          <w:p w14:paraId="49415450" w14:textId="6AF45338"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Код 96601060100020000630, </w:t>
            </w:r>
          </w:p>
          <w:p w14:paraId="55517D9C" w14:textId="3A29815B" w:rsidR="006A567E" w:rsidRPr="00D313C5" w:rsidRDefault="00287EAE" w:rsidP="007834F8">
            <w:pPr>
              <w:tabs>
                <w:tab w:val="left" w:pos="709"/>
              </w:tabs>
              <w:overflowPunct w:val="0"/>
              <w:ind w:firstLine="709"/>
              <w:jc w:val="both"/>
              <w:textAlignment w:val="baseline"/>
              <w:rPr>
                <w:color w:val="000000"/>
              </w:rPr>
            </w:pPr>
            <w:r w:rsidRPr="00D313C5">
              <w:rPr>
                <w:lang w:eastAsia="en-US"/>
              </w:rPr>
              <w:t>ОКТМО 83701000</w:t>
            </w:r>
          </w:p>
        </w:tc>
        <w:tc>
          <w:tcPr>
            <w:tcW w:w="5040" w:type="dxa"/>
          </w:tcPr>
          <w:p w14:paraId="324CB053" w14:textId="77777777" w:rsidR="006A567E" w:rsidRPr="00D313C5" w:rsidRDefault="006A567E" w:rsidP="007834F8">
            <w:pPr>
              <w:tabs>
                <w:tab w:val="left" w:pos="709"/>
              </w:tabs>
              <w:overflowPunct w:val="0"/>
              <w:ind w:firstLine="709"/>
              <w:textAlignment w:val="baseline"/>
              <w:rPr>
                <w:color w:val="000000"/>
              </w:rPr>
            </w:pPr>
          </w:p>
        </w:tc>
      </w:tr>
    </w:tbl>
    <w:p w14:paraId="1F7E6109" w14:textId="77777777" w:rsidR="006A567E" w:rsidRPr="00D313C5" w:rsidRDefault="006A567E" w:rsidP="007834F8">
      <w:pPr>
        <w:tabs>
          <w:tab w:val="left" w:pos="709"/>
        </w:tabs>
        <w:ind w:firstLine="709"/>
        <w:jc w:val="center"/>
        <w:rPr>
          <w:b/>
          <w:color w:val="000000"/>
        </w:rPr>
      </w:pPr>
    </w:p>
    <w:p w14:paraId="4E5D57D5"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Подписи Сторон</w:t>
      </w:r>
    </w:p>
    <w:p w14:paraId="6DFF5DBE" w14:textId="77777777" w:rsidR="006A567E" w:rsidRPr="00D313C5" w:rsidRDefault="006A567E" w:rsidP="007834F8">
      <w:pPr>
        <w:tabs>
          <w:tab w:val="left" w:pos="709"/>
          <w:tab w:val="left" w:pos="6348"/>
        </w:tabs>
        <w:ind w:firstLine="709"/>
        <w:rPr>
          <w:color w:val="000000"/>
        </w:rPr>
      </w:pPr>
      <w:r w:rsidRPr="00D313C5">
        <w:rPr>
          <w:color w:val="000000"/>
        </w:rPr>
        <w:tab/>
      </w:r>
    </w:p>
    <w:tbl>
      <w:tblPr>
        <w:tblW w:w="10177" w:type="dxa"/>
        <w:jc w:val="center"/>
        <w:tblLayout w:type="fixed"/>
        <w:tblLook w:val="0000" w:firstRow="0" w:lastRow="0" w:firstColumn="0" w:lastColumn="0" w:noHBand="0" w:noVBand="0"/>
      </w:tblPr>
      <w:tblGrid>
        <w:gridCol w:w="5300"/>
        <w:gridCol w:w="4877"/>
      </w:tblGrid>
      <w:tr w:rsidR="006A567E" w:rsidRPr="00D313C5" w14:paraId="4ABEE412" w14:textId="77777777" w:rsidTr="006A567E">
        <w:trPr>
          <w:jc w:val="center"/>
        </w:trPr>
        <w:tc>
          <w:tcPr>
            <w:tcW w:w="5300" w:type="dxa"/>
          </w:tcPr>
          <w:p w14:paraId="78BC3A48" w14:textId="77777777" w:rsidR="006A567E" w:rsidRPr="00D313C5" w:rsidRDefault="006A567E" w:rsidP="007834F8">
            <w:pPr>
              <w:tabs>
                <w:tab w:val="left" w:pos="709"/>
              </w:tabs>
              <w:ind w:firstLine="709"/>
              <w:rPr>
                <w:i/>
                <w:color w:val="000000"/>
              </w:rPr>
            </w:pPr>
            <w:r w:rsidRPr="00D313C5">
              <w:rPr>
                <w:i/>
                <w:color w:val="000000"/>
              </w:rPr>
              <w:t xml:space="preserve">от Министерства </w:t>
            </w:r>
          </w:p>
          <w:p w14:paraId="6814CA86" w14:textId="77777777" w:rsidR="006A567E" w:rsidRPr="00D313C5" w:rsidRDefault="006A567E" w:rsidP="007834F8">
            <w:pPr>
              <w:tabs>
                <w:tab w:val="left" w:pos="709"/>
              </w:tabs>
              <w:ind w:firstLine="709"/>
              <w:rPr>
                <w:color w:val="000000"/>
              </w:rPr>
            </w:pPr>
          </w:p>
          <w:p w14:paraId="00AA65F4" w14:textId="77777777" w:rsidR="006A567E" w:rsidRPr="00D313C5" w:rsidRDefault="006A567E" w:rsidP="007834F8">
            <w:pPr>
              <w:tabs>
                <w:tab w:val="left" w:pos="709"/>
              </w:tabs>
              <w:ind w:firstLine="709"/>
              <w:rPr>
                <w:color w:val="000000"/>
              </w:rPr>
            </w:pPr>
          </w:p>
          <w:p w14:paraId="2415EB01" w14:textId="4EF388D7" w:rsidR="006A567E" w:rsidRPr="00D313C5" w:rsidRDefault="006A567E" w:rsidP="007834F8">
            <w:pPr>
              <w:tabs>
                <w:tab w:val="left" w:pos="709"/>
              </w:tabs>
              <w:ind w:firstLine="709"/>
              <w:rPr>
                <w:color w:val="000000"/>
              </w:rPr>
            </w:pPr>
            <w:r w:rsidRPr="00D313C5">
              <w:rPr>
                <w:i/>
                <w:color w:val="000000"/>
              </w:rPr>
              <w:t>____________________</w:t>
            </w:r>
            <w:r w:rsidRPr="00D313C5">
              <w:rPr>
                <w:i/>
              </w:rPr>
              <w:t xml:space="preserve">/ </w:t>
            </w:r>
            <w:r w:rsidR="00572184" w:rsidRPr="00D313C5">
              <w:rPr>
                <w:color w:val="000000"/>
              </w:rPr>
              <w:t>А.Д</w:t>
            </w:r>
            <w:r w:rsidRPr="00D313C5">
              <w:rPr>
                <w:color w:val="000000"/>
              </w:rPr>
              <w:t xml:space="preserve">. </w:t>
            </w:r>
            <w:r w:rsidR="00572184" w:rsidRPr="00D313C5">
              <w:rPr>
                <w:color w:val="000000"/>
              </w:rPr>
              <w:t>Тохов</w:t>
            </w:r>
            <w:r w:rsidRPr="00D313C5">
              <w:rPr>
                <w:i/>
              </w:rPr>
              <w:t xml:space="preserve"> </w:t>
            </w:r>
            <w:r w:rsidRPr="00D313C5">
              <w:rPr>
                <w:i/>
                <w:color w:val="000000"/>
              </w:rPr>
              <w:t>/</w:t>
            </w:r>
          </w:p>
          <w:p w14:paraId="77E54307" w14:textId="77777777" w:rsidR="006A567E" w:rsidRPr="00D313C5" w:rsidRDefault="006A567E" w:rsidP="007834F8">
            <w:pPr>
              <w:tabs>
                <w:tab w:val="left" w:pos="709"/>
              </w:tabs>
              <w:ind w:firstLine="709"/>
              <w:rPr>
                <w:color w:val="000000"/>
              </w:rPr>
            </w:pPr>
            <w:r w:rsidRPr="00D313C5">
              <w:rPr>
                <w:color w:val="000000"/>
              </w:rPr>
              <w:t>М.П.</w:t>
            </w:r>
          </w:p>
        </w:tc>
        <w:tc>
          <w:tcPr>
            <w:tcW w:w="4877" w:type="dxa"/>
          </w:tcPr>
          <w:p w14:paraId="31495BB1" w14:textId="77777777" w:rsidR="006A567E" w:rsidRPr="00D313C5" w:rsidRDefault="006A567E" w:rsidP="007834F8">
            <w:pPr>
              <w:tabs>
                <w:tab w:val="left" w:pos="709"/>
              </w:tabs>
              <w:ind w:firstLine="709"/>
              <w:rPr>
                <w:i/>
                <w:color w:val="000000"/>
              </w:rPr>
            </w:pPr>
            <w:r w:rsidRPr="00D313C5">
              <w:rPr>
                <w:i/>
                <w:color w:val="000000"/>
              </w:rPr>
              <w:t>от Покупателя</w:t>
            </w:r>
          </w:p>
          <w:p w14:paraId="664F65FF" w14:textId="77777777" w:rsidR="006A567E" w:rsidRPr="00D313C5" w:rsidRDefault="006A567E" w:rsidP="007834F8">
            <w:pPr>
              <w:tabs>
                <w:tab w:val="left" w:pos="709"/>
              </w:tabs>
              <w:ind w:firstLine="709"/>
              <w:rPr>
                <w:color w:val="000000"/>
              </w:rPr>
            </w:pPr>
          </w:p>
          <w:p w14:paraId="0F08D988" w14:textId="77777777" w:rsidR="006A567E" w:rsidRPr="00D313C5" w:rsidRDefault="006A567E" w:rsidP="007834F8">
            <w:pPr>
              <w:tabs>
                <w:tab w:val="left" w:pos="709"/>
              </w:tabs>
              <w:ind w:firstLine="709"/>
              <w:rPr>
                <w:color w:val="000000"/>
              </w:rPr>
            </w:pPr>
          </w:p>
          <w:p w14:paraId="618DED7A" w14:textId="11DE1E67" w:rsidR="006A567E" w:rsidRPr="00D313C5" w:rsidRDefault="006A567E" w:rsidP="007834F8">
            <w:pPr>
              <w:tabs>
                <w:tab w:val="left" w:pos="709"/>
              </w:tabs>
              <w:ind w:firstLine="709"/>
              <w:rPr>
                <w:color w:val="000000"/>
              </w:rPr>
            </w:pPr>
            <w:r w:rsidRPr="00D313C5">
              <w:rPr>
                <w:i/>
                <w:color w:val="000000"/>
              </w:rPr>
              <w:t>___________________/____________/</w:t>
            </w:r>
          </w:p>
          <w:p w14:paraId="1CDC4E91" w14:textId="77777777" w:rsidR="006A567E" w:rsidRPr="00D313C5" w:rsidRDefault="006A567E" w:rsidP="007834F8">
            <w:pPr>
              <w:tabs>
                <w:tab w:val="left" w:pos="709"/>
              </w:tabs>
              <w:ind w:firstLine="709"/>
              <w:rPr>
                <w:color w:val="000000"/>
              </w:rPr>
            </w:pPr>
            <w:r w:rsidRPr="00D313C5">
              <w:rPr>
                <w:color w:val="000000"/>
              </w:rPr>
              <w:t>М.П.</w:t>
            </w:r>
          </w:p>
        </w:tc>
      </w:tr>
    </w:tbl>
    <w:p w14:paraId="184066C0" w14:textId="77777777" w:rsidR="006A567E" w:rsidRPr="00D313C5" w:rsidRDefault="006A567E" w:rsidP="007834F8">
      <w:pPr>
        <w:shd w:val="clear" w:color="auto" w:fill="FFFFFF"/>
        <w:tabs>
          <w:tab w:val="left" w:pos="709"/>
          <w:tab w:val="left" w:pos="5918"/>
        </w:tabs>
        <w:spacing w:before="130"/>
        <w:ind w:left="869" w:right="-6" w:firstLine="709"/>
        <w:jc w:val="center"/>
      </w:pPr>
    </w:p>
    <w:p w14:paraId="1F42619E" w14:textId="70881889" w:rsidR="00C90E83" w:rsidRPr="00D313C5" w:rsidRDefault="00C90E83" w:rsidP="007834F8">
      <w:pPr>
        <w:tabs>
          <w:tab w:val="left" w:pos="709"/>
        </w:tabs>
        <w:spacing w:after="160" w:line="259" w:lineRule="auto"/>
        <w:ind w:firstLine="709"/>
      </w:pPr>
    </w:p>
    <w:sectPr w:rsidR="00C90E83" w:rsidRPr="00D313C5" w:rsidSect="009C0140">
      <w:headerReference w:type="default" r:id="rId22"/>
      <w:headerReference w:type="first" r:id="rId23"/>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A7B8" w14:textId="77777777" w:rsidR="00E135A4" w:rsidRDefault="00E135A4" w:rsidP="00DB6504">
      <w:r>
        <w:separator/>
      </w:r>
    </w:p>
  </w:endnote>
  <w:endnote w:type="continuationSeparator" w:id="0">
    <w:p w14:paraId="6FDDCAB7" w14:textId="77777777" w:rsidR="00E135A4" w:rsidRDefault="00E135A4" w:rsidP="00DB6504">
      <w:r>
        <w:continuationSeparator/>
      </w:r>
    </w:p>
  </w:endnote>
  <w:endnote w:type="continuationNotice" w:id="1">
    <w:p w14:paraId="3E0210EA" w14:textId="77777777" w:rsidR="00E135A4" w:rsidRDefault="00E135A4"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3928" w14:textId="77777777" w:rsidR="00E135A4" w:rsidRDefault="00E135A4" w:rsidP="00DB6504">
      <w:r>
        <w:separator/>
      </w:r>
    </w:p>
  </w:footnote>
  <w:footnote w:type="continuationSeparator" w:id="0">
    <w:p w14:paraId="57417E13" w14:textId="77777777" w:rsidR="00E135A4" w:rsidRDefault="00E135A4" w:rsidP="00DB6504">
      <w:r>
        <w:continuationSeparator/>
      </w:r>
    </w:p>
  </w:footnote>
  <w:footnote w:type="continuationNotice" w:id="1">
    <w:p w14:paraId="22C0A270" w14:textId="77777777" w:rsidR="00E135A4" w:rsidRDefault="00E135A4" w:rsidP="00DB6504"/>
  </w:footnote>
  <w:footnote w:id="2">
    <w:p w14:paraId="2C9CE5EC" w14:textId="77777777" w:rsidR="001E6ED6" w:rsidRPr="00C006EA" w:rsidRDefault="001E6ED6" w:rsidP="008C6E36">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1A2D54B8" w14:textId="77777777" w:rsidR="001E6ED6" w:rsidRPr="00C006EA" w:rsidRDefault="001E6ED6" w:rsidP="008C6E36">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45DE6A96" w:rsidR="001E6ED6" w:rsidRDefault="001E6ED6">
        <w:pPr>
          <w:pStyle w:val="ae"/>
          <w:jc w:val="center"/>
        </w:pPr>
        <w:r>
          <w:fldChar w:fldCharType="begin"/>
        </w:r>
        <w:r>
          <w:instrText>PAGE   \* MERGEFORMAT</w:instrText>
        </w:r>
        <w:r>
          <w:fldChar w:fldCharType="separate"/>
        </w:r>
        <w:r w:rsidR="000D1B3F">
          <w:rPr>
            <w:noProof/>
          </w:rPr>
          <w:t>16</w:t>
        </w:r>
        <w:r>
          <w:fldChar w:fldCharType="end"/>
        </w:r>
      </w:p>
    </w:sdtContent>
  </w:sdt>
  <w:p w14:paraId="5AF44101" w14:textId="77777777" w:rsidR="001E6ED6" w:rsidRDefault="001E6ED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1E6ED6" w:rsidRDefault="00E135A4">
        <w:pPr>
          <w:pStyle w:val="ae"/>
          <w:jc w:val="center"/>
        </w:pPr>
      </w:p>
    </w:sdtContent>
  </w:sdt>
  <w:p w14:paraId="461FE83E" w14:textId="77777777" w:rsidR="001E6ED6" w:rsidRDefault="001E6E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C12"/>
    <w:rsid w:val="00007005"/>
    <w:rsid w:val="00011422"/>
    <w:rsid w:val="00011AA3"/>
    <w:rsid w:val="0001221E"/>
    <w:rsid w:val="0001293A"/>
    <w:rsid w:val="00016DC2"/>
    <w:rsid w:val="00021397"/>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3E47"/>
    <w:rsid w:val="000765C3"/>
    <w:rsid w:val="0008126A"/>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1B3F"/>
    <w:rsid w:val="000D4AC0"/>
    <w:rsid w:val="000E23A7"/>
    <w:rsid w:val="000E252E"/>
    <w:rsid w:val="000E651C"/>
    <w:rsid w:val="000E6526"/>
    <w:rsid w:val="000F1351"/>
    <w:rsid w:val="000F7B92"/>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5FE"/>
    <w:rsid w:val="00155736"/>
    <w:rsid w:val="0017104F"/>
    <w:rsid w:val="00173B80"/>
    <w:rsid w:val="00174438"/>
    <w:rsid w:val="00175805"/>
    <w:rsid w:val="00181B17"/>
    <w:rsid w:val="001842D0"/>
    <w:rsid w:val="00195AF4"/>
    <w:rsid w:val="001963E4"/>
    <w:rsid w:val="00197832"/>
    <w:rsid w:val="00197AEC"/>
    <w:rsid w:val="001A2268"/>
    <w:rsid w:val="001A518F"/>
    <w:rsid w:val="001A7030"/>
    <w:rsid w:val="001A71DB"/>
    <w:rsid w:val="001B0A15"/>
    <w:rsid w:val="001B4964"/>
    <w:rsid w:val="001B4B4A"/>
    <w:rsid w:val="001D0636"/>
    <w:rsid w:val="001D0716"/>
    <w:rsid w:val="001D5EDD"/>
    <w:rsid w:val="001D608A"/>
    <w:rsid w:val="001D7BEE"/>
    <w:rsid w:val="001E0B8D"/>
    <w:rsid w:val="001E276B"/>
    <w:rsid w:val="001E3E05"/>
    <w:rsid w:val="001E6ED6"/>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BC8"/>
    <w:rsid w:val="002632CB"/>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E040B"/>
    <w:rsid w:val="002E42B6"/>
    <w:rsid w:val="002E4433"/>
    <w:rsid w:val="002E4854"/>
    <w:rsid w:val="002F17FC"/>
    <w:rsid w:val="002F20AC"/>
    <w:rsid w:val="002F5564"/>
    <w:rsid w:val="002F5C5D"/>
    <w:rsid w:val="00302A0E"/>
    <w:rsid w:val="00302D6D"/>
    <w:rsid w:val="003039C1"/>
    <w:rsid w:val="00304D99"/>
    <w:rsid w:val="00305E02"/>
    <w:rsid w:val="0030666B"/>
    <w:rsid w:val="0030704B"/>
    <w:rsid w:val="003108DD"/>
    <w:rsid w:val="00314EDF"/>
    <w:rsid w:val="00320942"/>
    <w:rsid w:val="0032158C"/>
    <w:rsid w:val="0032162A"/>
    <w:rsid w:val="00325A25"/>
    <w:rsid w:val="00330C0B"/>
    <w:rsid w:val="00333944"/>
    <w:rsid w:val="00333C7D"/>
    <w:rsid w:val="00333F6E"/>
    <w:rsid w:val="0033435F"/>
    <w:rsid w:val="003440EA"/>
    <w:rsid w:val="003448AD"/>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D7C"/>
    <w:rsid w:val="003A6204"/>
    <w:rsid w:val="003B2EBE"/>
    <w:rsid w:val="003B61B8"/>
    <w:rsid w:val="003B798A"/>
    <w:rsid w:val="003B7B37"/>
    <w:rsid w:val="003C4800"/>
    <w:rsid w:val="003C5FD6"/>
    <w:rsid w:val="003C7F5C"/>
    <w:rsid w:val="003D29ED"/>
    <w:rsid w:val="003D39F4"/>
    <w:rsid w:val="003D5CC5"/>
    <w:rsid w:val="003D6035"/>
    <w:rsid w:val="003E17A0"/>
    <w:rsid w:val="003E64CA"/>
    <w:rsid w:val="003F0492"/>
    <w:rsid w:val="003F4739"/>
    <w:rsid w:val="003F66D8"/>
    <w:rsid w:val="00420229"/>
    <w:rsid w:val="0042153B"/>
    <w:rsid w:val="004216AE"/>
    <w:rsid w:val="00421811"/>
    <w:rsid w:val="004230AA"/>
    <w:rsid w:val="00423210"/>
    <w:rsid w:val="004267F6"/>
    <w:rsid w:val="004303DC"/>
    <w:rsid w:val="00433177"/>
    <w:rsid w:val="004362BD"/>
    <w:rsid w:val="0044364D"/>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0DB"/>
    <w:rsid w:val="004C267F"/>
    <w:rsid w:val="004C2E6B"/>
    <w:rsid w:val="004C40B1"/>
    <w:rsid w:val="004D1B71"/>
    <w:rsid w:val="004D2BA0"/>
    <w:rsid w:val="004D2D20"/>
    <w:rsid w:val="004D33AE"/>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195D"/>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484"/>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5FC6"/>
    <w:rsid w:val="00627643"/>
    <w:rsid w:val="00630DCB"/>
    <w:rsid w:val="00634400"/>
    <w:rsid w:val="00637E8D"/>
    <w:rsid w:val="0064043F"/>
    <w:rsid w:val="00641557"/>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42BA"/>
    <w:rsid w:val="006D1A23"/>
    <w:rsid w:val="006D21D9"/>
    <w:rsid w:val="006D3743"/>
    <w:rsid w:val="006D5AB0"/>
    <w:rsid w:val="006E00B4"/>
    <w:rsid w:val="006E0C18"/>
    <w:rsid w:val="006E15CD"/>
    <w:rsid w:val="006E19BF"/>
    <w:rsid w:val="006E417D"/>
    <w:rsid w:val="006E4DA9"/>
    <w:rsid w:val="006E525B"/>
    <w:rsid w:val="006F09D0"/>
    <w:rsid w:val="006F1277"/>
    <w:rsid w:val="006F303A"/>
    <w:rsid w:val="00701EF6"/>
    <w:rsid w:val="00703155"/>
    <w:rsid w:val="00705DCC"/>
    <w:rsid w:val="00706261"/>
    <w:rsid w:val="00707838"/>
    <w:rsid w:val="0071322E"/>
    <w:rsid w:val="00716707"/>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834F8"/>
    <w:rsid w:val="00784225"/>
    <w:rsid w:val="0079139B"/>
    <w:rsid w:val="00791D9E"/>
    <w:rsid w:val="00792B46"/>
    <w:rsid w:val="007A7F49"/>
    <w:rsid w:val="007B11EE"/>
    <w:rsid w:val="007B18F9"/>
    <w:rsid w:val="007B2649"/>
    <w:rsid w:val="007B47A5"/>
    <w:rsid w:val="007B4C9A"/>
    <w:rsid w:val="007B5D2B"/>
    <w:rsid w:val="007C5F5D"/>
    <w:rsid w:val="007C609E"/>
    <w:rsid w:val="007D2644"/>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9D1"/>
    <w:rsid w:val="00816BBB"/>
    <w:rsid w:val="00817FBF"/>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92696"/>
    <w:rsid w:val="0089515B"/>
    <w:rsid w:val="008A0A6E"/>
    <w:rsid w:val="008A214E"/>
    <w:rsid w:val="008A222B"/>
    <w:rsid w:val="008A5BCE"/>
    <w:rsid w:val="008A62C2"/>
    <w:rsid w:val="008A6F4F"/>
    <w:rsid w:val="008A7D57"/>
    <w:rsid w:val="008B0463"/>
    <w:rsid w:val="008B0F15"/>
    <w:rsid w:val="008B6A8F"/>
    <w:rsid w:val="008C2280"/>
    <w:rsid w:val="008C4486"/>
    <w:rsid w:val="008C6460"/>
    <w:rsid w:val="008C6E36"/>
    <w:rsid w:val="008D1B2F"/>
    <w:rsid w:val="008D3659"/>
    <w:rsid w:val="008D51DB"/>
    <w:rsid w:val="008D5F2A"/>
    <w:rsid w:val="008D71D0"/>
    <w:rsid w:val="008D7B1C"/>
    <w:rsid w:val="008D7F70"/>
    <w:rsid w:val="008E0638"/>
    <w:rsid w:val="008E4B62"/>
    <w:rsid w:val="008E7A70"/>
    <w:rsid w:val="008F08FC"/>
    <w:rsid w:val="008F111B"/>
    <w:rsid w:val="008F4DBE"/>
    <w:rsid w:val="0090713A"/>
    <w:rsid w:val="00907426"/>
    <w:rsid w:val="00912345"/>
    <w:rsid w:val="00913375"/>
    <w:rsid w:val="00916D7A"/>
    <w:rsid w:val="00920218"/>
    <w:rsid w:val="009215BD"/>
    <w:rsid w:val="00924B44"/>
    <w:rsid w:val="0092531E"/>
    <w:rsid w:val="009300A1"/>
    <w:rsid w:val="009334F3"/>
    <w:rsid w:val="00934628"/>
    <w:rsid w:val="00935915"/>
    <w:rsid w:val="00937BDB"/>
    <w:rsid w:val="00940C9D"/>
    <w:rsid w:val="0094130A"/>
    <w:rsid w:val="00943563"/>
    <w:rsid w:val="00944B55"/>
    <w:rsid w:val="00946FAC"/>
    <w:rsid w:val="00947C89"/>
    <w:rsid w:val="0095506F"/>
    <w:rsid w:val="009558E7"/>
    <w:rsid w:val="00955D40"/>
    <w:rsid w:val="00961B2A"/>
    <w:rsid w:val="009624DE"/>
    <w:rsid w:val="009649E1"/>
    <w:rsid w:val="00964B11"/>
    <w:rsid w:val="00965283"/>
    <w:rsid w:val="0096646E"/>
    <w:rsid w:val="009733FF"/>
    <w:rsid w:val="0097356A"/>
    <w:rsid w:val="009850E6"/>
    <w:rsid w:val="00986F43"/>
    <w:rsid w:val="00990556"/>
    <w:rsid w:val="00991A79"/>
    <w:rsid w:val="00993237"/>
    <w:rsid w:val="00996D61"/>
    <w:rsid w:val="009B5F04"/>
    <w:rsid w:val="009B773F"/>
    <w:rsid w:val="009C0140"/>
    <w:rsid w:val="009C4363"/>
    <w:rsid w:val="009C5DD2"/>
    <w:rsid w:val="009C6538"/>
    <w:rsid w:val="009D482F"/>
    <w:rsid w:val="009E1DE0"/>
    <w:rsid w:val="009E3669"/>
    <w:rsid w:val="009E3856"/>
    <w:rsid w:val="009E50B9"/>
    <w:rsid w:val="009F05B5"/>
    <w:rsid w:val="009F27EF"/>
    <w:rsid w:val="009F6433"/>
    <w:rsid w:val="00A038D4"/>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0E63"/>
    <w:rsid w:val="00A61F13"/>
    <w:rsid w:val="00A659B5"/>
    <w:rsid w:val="00A67D7F"/>
    <w:rsid w:val="00A777F8"/>
    <w:rsid w:val="00A80033"/>
    <w:rsid w:val="00A80C38"/>
    <w:rsid w:val="00A81E75"/>
    <w:rsid w:val="00A83AE3"/>
    <w:rsid w:val="00A84C47"/>
    <w:rsid w:val="00A86262"/>
    <w:rsid w:val="00A8640A"/>
    <w:rsid w:val="00AA381C"/>
    <w:rsid w:val="00AA4C56"/>
    <w:rsid w:val="00AA54B3"/>
    <w:rsid w:val="00AB2488"/>
    <w:rsid w:val="00AB39AD"/>
    <w:rsid w:val="00AC7C0C"/>
    <w:rsid w:val="00AD3CF2"/>
    <w:rsid w:val="00AD4CCD"/>
    <w:rsid w:val="00AD7698"/>
    <w:rsid w:val="00AE1B2E"/>
    <w:rsid w:val="00AF4A43"/>
    <w:rsid w:val="00AF4B4F"/>
    <w:rsid w:val="00AF7048"/>
    <w:rsid w:val="00B00104"/>
    <w:rsid w:val="00B01A8A"/>
    <w:rsid w:val="00B04535"/>
    <w:rsid w:val="00B05AD2"/>
    <w:rsid w:val="00B11A0C"/>
    <w:rsid w:val="00B14632"/>
    <w:rsid w:val="00B1517C"/>
    <w:rsid w:val="00B152CE"/>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66BB6"/>
    <w:rsid w:val="00B70A1F"/>
    <w:rsid w:val="00B71630"/>
    <w:rsid w:val="00B71FF5"/>
    <w:rsid w:val="00B73903"/>
    <w:rsid w:val="00B74CBA"/>
    <w:rsid w:val="00B76A86"/>
    <w:rsid w:val="00B76C41"/>
    <w:rsid w:val="00B81445"/>
    <w:rsid w:val="00B831BF"/>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CA2"/>
    <w:rsid w:val="00C649CD"/>
    <w:rsid w:val="00C750F8"/>
    <w:rsid w:val="00C774A4"/>
    <w:rsid w:val="00C8284D"/>
    <w:rsid w:val="00C82EFA"/>
    <w:rsid w:val="00C85E6E"/>
    <w:rsid w:val="00C86943"/>
    <w:rsid w:val="00C90E83"/>
    <w:rsid w:val="00C95CBC"/>
    <w:rsid w:val="00C95E1E"/>
    <w:rsid w:val="00C97E1C"/>
    <w:rsid w:val="00CA0940"/>
    <w:rsid w:val="00CA1E33"/>
    <w:rsid w:val="00CA42AA"/>
    <w:rsid w:val="00CA5FFD"/>
    <w:rsid w:val="00CB5625"/>
    <w:rsid w:val="00CB7C50"/>
    <w:rsid w:val="00CC057A"/>
    <w:rsid w:val="00CC0D1E"/>
    <w:rsid w:val="00CC1B8C"/>
    <w:rsid w:val="00CC1E9D"/>
    <w:rsid w:val="00CC511D"/>
    <w:rsid w:val="00CD4737"/>
    <w:rsid w:val="00CD5332"/>
    <w:rsid w:val="00CD5BD6"/>
    <w:rsid w:val="00CE01FD"/>
    <w:rsid w:val="00CE0544"/>
    <w:rsid w:val="00CE1867"/>
    <w:rsid w:val="00CE2B50"/>
    <w:rsid w:val="00CE656B"/>
    <w:rsid w:val="00CF124E"/>
    <w:rsid w:val="00CF2528"/>
    <w:rsid w:val="00CF3A61"/>
    <w:rsid w:val="00CF4350"/>
    <w:rsid w:val="00CF4705"/>
    <w:rsid w:val="00CF74C9"/>
    <w:rsid w:val="00D02802"/>
    <w:rsid w:val="00D03C10"/>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667"/>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3E7E"/>
    <w:rsid w:val="00D76DF0"/>
    <w:rsid w:val="00D8404E"/>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586F"/>
    <w:rsid w:val="00DF7626"/>
    <w:rsid w:val="00DF78DF"/>
    <w:rsid w:val="00E07F17"/>
    <w:rsid w:val="00E10F82"/>
    <w:rsid w:val="00E12AB4"/>
    <w:rsid w:val="00E135A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3AB5"/>
    <w:rsid w:val="00E778C2"/>
    <w:rsid w:val="00E8123A"/>
    <w:rsid w:val="00E823C1"/>
    <w:rsid w:val="00E845CB"/>
    <w:rsid w:val="00E87A36"/>
    <w:rsid w:val="00E916E4"/>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47C3"/>
    <w:rsid w:val="00F06F4C"/>
    <w:rsid w:val="00F07715"/>
    <w:rsid w:val="00F11059"/>
    <w:rsid w:val="00F13AB4"/>
    <w:rsid w:val="00F14FB0"/>
    <w:rsid w:val="00F17197"/>
    <w:rsid w:val="00F26036"/>
    <w:rsid w:val="00F277F0"/>
    <w:rsid w:val="00F3631A"/>
    <w:rsid w:val="00F363D3"/>
    <w:rsid w:val="00F4231F"/>
    <w:rsid w:val="00F43F26"/>
    <w:rsid w:val="00F47BBE"/>
    <w:rsid w:val="00F52277"/>
    <w:rsid w:val="00F523CC"/>
    <w:rsid w:val="00F538E8"/>
    <w:rsid w:val="00F53AD0"/>
    <w:rsid w:val="00F6040D"/>
    <w:rsid w:val="00F6379F"/>
    <w:rsid w:val="00F641FC"/>
    <w:rsid w:val="00F71191"/>
    <w:rsid w:val="00F713BE"/>
    <w:rsid w:val="00F747CE"/>
    <w:rsid w:val="00F757D0"/>
    <w:rsid w:val="00F8125B"/>
    <w:rsid w:val="00F8774B"/>
    <w:rsid w:val="00F905F0"/>
    <w:rsid w:val="00F938DA"/>
    <w:rsid w:val="00F939A0"/>
    <w:rsid w:val="00F94F5E"/>
    <w:rsid w:val="00F9628D"/>
    <w:rsid w:val="00FA0391"/>
    <w:rsid w:val="00FA0394"/>
    <w:rsid w:val="00FA124B"/>
    <w:rsid w:val="00FB46AE"/>
    <w:rsid w:val="00FC2715"/>
    <w:rsid w:val="00FC49D8"/>
    <w:rsid w:val="00FC6492"/>
    <w:rsid w:val="00FD069B"/>
    <w:rsid w:val="00FD2A4F"/>
    <w:rsid w:val="00FD73CB"/>
    <w:rsid w:val="00FE1915"/>
    <w:rsid w:val="00FE1985"/>
    <w:rsid w:val="00FF1438"/>
    <w:rsid w:val="00FF24BC"/>
    <w:rsid w:val="00FF3AF2"/>
    <w:rsid w:val="00FF4ADC"/>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5FCA"/>
  <w15:docId w15:val="{72EF350D-F0FD-4C5B-879E-EE77695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yperlink" Target="consultantplus://offline/ref=8608A915A77589369BD2B7F347595D5ABC538B22E06FA735FD52FF4C23570EP" TargetMode="Externa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header" Target="header2.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http://www.torgi.gov.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5429-DA6C-4628-94AC-7254A692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9393</Words>
  <Characters>53542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11</cp:revision>
  <cp:lastPrinted>2025-11-28T06:30:00Z</cp:lastPrinted>
  <dcterms:created xsi:type="dcterms:W3CDTF">2025-10-14T13:15:00Z</dcterms:created>
  <dcterms:modified xsi:type="dcterms:W3CDTF">2025-11-28T08:45:00Z</dcterms:modified>
</cp:coreProperties>
</file>