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FA" w:rsidRDefault="00FB36FA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FB36FA" w:rsidRDefault="00FB36FA">
      <w:pPr>
        <w:pStyle w:val="ConsPlusTitle"/>
        <w:jc w:val="center"/>
      </w:pPr>
    </w:p>
    <w:p w:rsidR="00FB36FA" w:rsidRDefault="00FB36FA">
      <w:pPr>
        <w:pStyle w:val="ConsPlusTitle"/>
        <w:jc w:val="center"/>
      </w:pPr>
      <w:r>
        <w:t>ПОСТАНОВЛЕНИЕ</w:t>
      </w:r>
    </w:p>
    <w:p w:rsidR="00FB36FA" w:rsidRDefault="00FB36FA">
      <w:pPr>
        <w:pStyle w:val="ConsPlusTitle"/>
        <w:jc w:val="center"/>
      </w:pPr>
      <w:r>
        <w:t>от 4 марта 2008 г. N 46-ПП</w:t>
      </w:r>
    </w:p>
    <w:p w:rsidR="00FB36FA" w:rsidRDefault="00FB36FA">
      <w:pPr>
        <w:pStyle w:val="ConsPlusTitle"/>
        <w:jc w:val="center"/>
      </w:pPr>
    </w:p>
    <w:p w:rsidR="00FB36FA" w:rsidRDefault="00FB36FA">
      <w:pPr>
        <w:pStyle w:val="ConsPlusTitle"/>
        <w:jc w:val="center"/>
      </w:pPr>
      <w:r>
        <w:t>О СОЗДАНИИ ГОСУДАРСТВЕННОГО КАЗЕННОГО УЧРЕЖДЕНИЯ</w:t>
      </w:r>
    </w:p>
    <w:p w:rsidR="00FB36FA" w:rsidRDefault="00FB36FA">
      <w:pPr>
        <w:pStyle w:val="ConsPlusTitle"/>
        <w:jc w:val="center"/>
      </w:pPr>
      <w:r>
        <w:t>"КАБАРДИНО-БАЛКАРСКИЙ БИЗНЕС-ИНКУБАТОР"</w:t>
      </w:r>
    </w:p>
    <w:p w:rsidR="00FB36FA" w:rsidRDefault="00FB36FA">
      <w:pPr>
        <w:pStyle w:val="ConsPlusNormal"/>
        <w:spacing w:after="1"/>
      </w:pPr>
    </w:p>
    <w:p w:rsidR="00FB36FA" w:rsidRDefault="00FB36FA">
      <w:pPr>
        <w:pStyle w:val="ConsPlusNormal"/>
        <w:ind w:firstLine="540"/>
        <w:jc w:val="both"/>
      </w:pPr>
      <w:bookmarkStart w:id="0" w:name="_GoBack"/>
      <w:bookmarkEnd w:id="0"/>
      <w:r>
        <w:t>В целях дальнейшего развития инфраструктуры поддержки малого и среднего предпринимательства и оказания государственной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 (далее - физические лица, применяющие специальный налоговый режим), Правительство Кабардино-Балкарской Республики постановляет:</w:t>
      </w:r>
    </w:p>
    <w:p w:rsidR="00FB36FA" w:rsidRDefault="00FB36FA">
      <w:pPr>
        <w:pStyle w:val="ConsPlusNormal"/>
        <w:jc w:val="both"/>
      </w:pPr>
      <w:r>
        <w:t xml:space="preserve">(преамбула в ред.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1. Создать государственное казенное учреждение "Кабардино-Балкарский бизнес-инкубатор" (далее - Бизнес-инкубатор) с ведомственным подчинением Министерству экономического развития Кабардино-Балкарской Республики (далее - Министерство).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КБР от 24.05.2013 </w:t>
      </w:r>
      <w:hyperlink r:id="rId6">
        <w:r>
          <w:rPr>
            <w:color w:val="0000FF"/>
          </w:rPr>
          <w:t>N 153-ПП</w:t>
        </w:r>
      </w:hyperlink>
      <w:r>
        <w:t xml:space="preserve">, от 08.07.2014 </w:t>
      </w:r>
      <w:hyperlink r:id="rId7">
        <w:r>
          <w:rPr>
            <w:color w:val="0000FF"/>
          </w:rPr>
          <w:t>N 139-ПП</w:t>
        </w:r>
      </w:hyperlink>
      <w:r>
        <w:t>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2. Утвердить предельную численность работников </w:t>
      </w:r>
      <w:proofErr w:type="gramStart"/>
      <w:r>
        <w:t>Бизнес-инкубатора</w:t>
      </w:r>
      <w:proofErr w:type="gramEnd"/>
      <w:r>
        <w:t xml:space="preserve"> в количестве 34 единиц с месячным фондом оплаты труда по должностным окладам 224,343 тыс. рублей за счет средств республиканского бюджета Кабардино-Балкарской Республики.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КБР от 08.07.2014 </w:t>
      </w:r>
      <w:hyperlink r:id="rId8">
        <w:r>
          <w:rPr>
            <w:color w:val="0000FF"/>
          </w:rPr>
          <w:t>N 139-ПП</w:t>
        </w:r>
      </w:hyperlink>
      <w:r>
        <w:t xml:space="preserve">, от 05.11.2019 </w:t>
      </w:r>
      <w:hyperlink r:id="rId9">
        <w:r>
          <w:rPr>
            <w:color w:val="0000FF"/>
          </w:rPr>
          <w:t>N 193-ПП</w:t>
        </w:r>
      </w:hyperlink>
      <w:r>
        <w:t>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3. Министерству финансов Кабардино-Балкарской Республики обеспечить финансирование расходов на содержание </w:t>
      </w:r>
      <w:proofErr w:type="gramStart"/>
      <w:r>
        <w:t>Бизнес-инкубатора</w:t>
      </w:r>
      <w:proofErr w:type="gramEnd"/>
      <w:r>
        <w:t xml:space="preserve"> за счет средств, предусмотренных в республиканском бюджете Кабардино-Балкарской Республики на реализацию </w:t>
      </w:r>
      <w:hyperlink r:id="rId10">
        <w:r>
          <w:rPr>
            <w:color w:val="0000FF"/>
          </w:rPr>
          <w:t>подпрограммы</w:t>
        </w:r>
      </w:hyperlink>
      <w:r>
        <w:t xml:space="preserve"> "Развитие и поддержка малого и среднего предпринимательства" Государственной программы Кабардино-Балкарской Республики "Экономическое развитие и инновационная экономика".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КБР от 24.05.2013 </w:t>
      </w:r>
      <w:hyperlink r:id="rId11">
        <w:r>
          <w:rPr>
            <w:color w:val="0000FF"/>
          </w:rPr>
          <w:t>N 153-ПП</w:t>
        </w:r>
      </w:hyperlink>
      <w:r>
        <w:t xml:space="preserve">, от 08.07.2014 </w:t>
      </w:r>
      <w:hyperlink r:id="rId12">
        <w:r>
          <w:rPr>
            <w:color w:val="0000FF"/>
          </w:rPr>
          <w:t>N 139-ПП</w:t>
        </w:r>
      </w:hyperlink>
      <w:r>
        <w:t xml:space="preserve">, от 22.03.2021 </w:t>
      </w:r>
      <w:hyperlink r:id="rId13">
        <w:r>
          <w:rPr>
            <w:color w:val="0000FF"/>
          </w:rPr>
          <w:t>N 52-ПП</w:t>
        </w:r>
      </w:hyperlink>
      <w:r>
        <w:t>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4. Министерству экономического развития Кабардино-Балкарской Республики в установленном порядке обеспечить проведение конкурсного отбора субъектов малого и среднего предпринимательства и физических лиц, применяющих специальный налоговый режим, для размещения в </w:t>
      </w:r>
      <w:proofErr w:type="gramStart"/>
      <w:r>
        <w:t>Бизнес-</w:t>
      </w:r>
      <w:r>
        <w:lastRenderedPageBreak/>
        <w:t>инкубаторе</w:t>
      </w:r>
      <w:proofErr w:type="gramEnd"/>
      <w:r>
        <w:t>.</w:t>
      </w:r>
    </w:p>
    <w:p w:rsidR="00FB36FA" w:rsidRDefault="00FB36FA">
      <w:pPr>
        <w:pStyle w:val="ConsPlusNormal"/>
        <w:jc w:val="both"/>
      </w:pPr>
      <w:r>
        <w:t xml:space="preserve">(п. 4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5. Министерству земельных и имущественных отношений Кабардино-Балкарской Республики обеспечить подписание договоров аренды с субъектами малого и среднего предпринимательства и физическими лицами, применяющими специальный налоговый режим, в течение пяти рабочих дней после представления Министерством экономического развития Кабардино-Балкарской Республики выписки из соответствующего протокола.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 xml:space="preserve">Установить предельные ставки арендной платы для субъектов малого и среднего предпринимательства и физических лиц, применяющих специальный налоговый режим, по договорам аренды нежилых помещений в Бизнес-инкубаторе от размеров арендной платы, установленных отдельно для офисных и производственных помещений, в соответствии с </w:t>
      </w:r>
      <w:hyperlink r:id="rId16">
        <w:r>
          <w:rPr>
            <w:color w:val="0000FF"/>
          </w:rPr>
          <w:t>Методикой</w:t>
        </w:r>
      </w:hyperlink>
      <w:r>
        <w:t xml:space="preserve"> расчета арендной платы за временное владение и пользование нежилыми помещениями, находящимися в государственной собственности Кабардино-Балкарской Республики, утвержденной Постановлением Правительства Кабардино-Балкарской</w:t>
      </w:r>
      <w:proofErr w:type="gramEnd"/>
      <w:r>
        <w:t xml:space="preserve"> Республики от 14 сентября 2006 года N 254-ПП:</w:t>
      </w:r>
    </w:p>
    <w:p w:rsidR="00FB36FA" w:rsidRDefault="00FB36FA">
      <w:pPr>
        <w:pStyle w:val="ConsPlusNormal"/>
        <w:jc w:val="both"/>
      </w:pPr>
      <w:r>
        <w:t xml:space="preserve">(в ред. Постановлений Правительства КБР от 24.05.2013 </w:t>
      </w:r>
      <w:hyperlink r:id="rId17">
        <w:r>
          <w:rPr>
            <w:color w:val="0000FF"/>
          </w:rPr>
          <w:t>N 153-ПП</w:t>
        </w:r>
      </w:hyperlink>
      <w:r>
        <w:t xml:space="preserve">, от 22.03.2021 </w:t>
      </w:r>
      <w:hyperlink r:id="rId18">
        <w:r>
          <w:rPr>
            <w:color w:val="0000FF"/>
          </w:rPr>
          <w:t>N 52-ПП</w:t>
        </w:r>
      </w:hyperlink>
      <w:r>
        <w:t>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в первый год аренды - не более 75 процентов от ставки арендной платы;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КБР от 05.11.2019 N 193-ПП)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во второй год аренды - не более 85 процентов от ставки арендной платы;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КБР от 05.11.2019 N 193-ПП)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в третий год аренды - не более 95 процентов от ставки арендной платы.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КБР от 05.11.2019 N 193-ПП)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7. Утвердить прилагаемые:</w:t>
      </w:r>
    </w:p>
    <w:p w:rsidR="00FB36FA" w:rsidRDefault="00FB36FA">
      <w:pPr>
        <w:pStyle w:val="ConsPlusNormal"/>
        <w:spacing w:before="280"/>
        <w:ind w:firstLine="540"/>
        <w:jc w:val="both"/>
      </w:pPr>
      <w:hyperlink w:anchor="P57">
        <w:r>
          <w:rPr>
            <w:color w:val="0000FF"/>
          </w:rPr>
          <w:t>Порядок</w:t>
        </w:r>
      </w:hyperlink>
      <w:r>
        <w:t xml:space="preserve"> управления деятельностью государственного казенного учреждения "Кабардино-Балкарский бизнес-инкубатор";</w:t>
      </w:r>
    </w:p>
    <w:p w:rsidR="00FB36FA" w:rsidRDefault="00FB36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B36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6FA" w:rsidRDefault="00FB36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6FA" w:rsidRDefault="00FB36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36FA" w:rsidRDefault="00FB36F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B36FA" w:rsidRDefault="00FB36F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утвержденный порядок имеет наименование "Порядок конкурсного отбора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доход", для размещения в государственном казенном учреждении "Кабардино-Балкарский бизнес-инкубатор".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6FA" w:rsidRDefault="00FB36FA">
            <w:pPr>
              <w:pStyle w:val="ConsPlusNormal"/>
            </w:pPr>
          </w:p>
        </w:tc>
      </w:tr>
    </w:tbl>
    <w:p w:rsidR="00FB36FA" w:rsidRDefault="00FB36FA">
      <w:pPr>
        <w:pStyle w:val="ConsPlusNormal"/>
        <w:spacing w:before="360"/>
        <w:ind w:firstLine="540"/>
        <w:jc w:val="both"/>
      </w:pPr>
      <w:hyperlink w:anchor="P144">
        <w:r>
          <w:rPr>
            <w:color w:val="0000FF"/>
          </w:rPr>
          <w:t>Порядок</w:t>
        </w:r>
      </w:hyperlink>
      <w:r>
        <w:t xml:space="preserve"> конкурсного отбора субъектов малого и среднего предпринимательства и физических лиц, применяющих специальный налоговый режим, для размещения в государственном казенном учреждении "Кабардино-Балкарский бизнес-инкубатор".</w:t>
      </w:r>
    </w:p>
    <w:p w:rsidR="00FB36FA" w:rsidRDefault="00FB36FA">
      <w:pPr>
        <w:pStyle w:val="ConsPlusNormal"/>
        <w:jc w:val="both"/>
      </w:pPr>
      <w:r>
        <w:t xml:space="preserve">(в ред. Постановлений Правительства КБР от 24.05.2013 </w:t>
      </w:r>
      <w:hyperlink r:id="rId22">
        <w:r>
          <w:rPr>
            <w:color w:val="0000FF"/>
          </w:rPr>
          <w:t>N 153-ПП</w:t>
        </w:r>
      </w:hyperlink>
      <w:r>
        <w:t xml:space="preserve">, от 22.03.2021 </w:t>
      </w:r>
      <w:hyperlink r:id="rId23">
        <w:r>
          <w:rPr>
            <w:color w:val="0000FF"/>
          </w:rPr>
          <w:t>N 52-ПП</w:t>
        </w:r>
      </w:hyperlink>
      <w:r>
        <w:t>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Председателя Правительства Кабардино-Балкарской Республики </w:t>
      </w:r>
      <w:proofErr w:type="spellStart"/>
      <w:r>
        <w:t>Кунижева</w:t>
      </w:r>
      <w:proofErr w:type="spellEnd"/>
      <w:r>
        <w:t xml:space="preserve"> М.А.</w:t>
      </w:r>
    </w:p>
    <w:p w:rsidR="00FB36FA" w:rsidRDefault="00FB36FA">
      <w:pPr>
        <w:pStyle w:val="ConsPlusNormal"/>
        <w:jc w:val="both"/>
      </w:pPr>
      <w:r>
        <w:t xml:space="preserve">(п. 8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</w:pPr>
    </w:p>
    <w:p w:rsidR="00FB36FA" w:rsidRDefault="00FB36FA">
      <w:pPr>
        <w:pStyle w:val="ConsPlusNormal"/>
        <w:jc w:val="right"/>
      </w:pPr>
      <w:r>
        <w:t>Председатель Правительства</w:t>
      </w:r>
    </w:p>
    <w:p w:rsidR="00FB36FA" w:rsidRDefault="00FB36FA">
      <w:pPr>
        <w:pStyle w:val="ConsPlusNormal"/>
        <w:jc w:val="right"/>
      </w:pPr>
      <w:r>
        <w:t>Кабардино-Балкарской Республики</w:t>
      </w:r>
    </w:p>
    <w:p w:rsidR="00FB36FA" w:rsidRDefault="00FB36FA">
      <w:pPr>
        <w:pStyle w:val="ConsPlusNormal"/>
        <w:jc w:val="right"/>
      </w:pPr>
      <w:r>
        <w:t>А.ЯРИН</w:t>
      </w:r>
    </w:p>
    <w:p w:rsidR="00FB36FA" w:rsidRDefault="00FB36FA">
      <w:pPr>
        <w:pStyle w:val="ConsPlusNormal"/>
      </w:pPr>
    </w:p>
    <w:p w:rsidR="00FB36FA" w:rsidRDefault="00FB36FA">
      <w:pPr>
        <w:pStyle w:val="ConsPlusNormal"/>
      </w:pPr>
    </w:p>
    <w:p w:rsidR="00FB36FA" w:rsidRDefault="00FB36FA">
      <w:pPr>
        <w:pStyle w:val="ConsPlusNormal"/>
      </w:pPr>
    </w:p>
    <w:p w:rsidR="00FB36FA" w:rsidRDefault="00FB36FA">
      <w:pPr>
        <w:pStyle w:val="ConsPlusNormal"/>
      </w:pPr>
    </w:p>
    <w:p w:rsidR="00FB36FA" w:rsidRDefault="00FB36FA">
      <w:pPr>
        <w:pStyle w:val="ConsPlusNormal"/>
      </w:pPr>
    </w:p>
    <w:p w:rsidR="00FB36FA" w:rsidRDefault="00FB36FA">
      <w:pPr>
        <w:pStyle w:val="ConsPlusNormal"/>
        <w:jc w:val="right"/>
        <w:outlineLvl w:val="0"/>
      </w:pPr>
      <w:r>
        <w:t>Утвержден</w:t>
      </w:r>
    </w:p>
    <w:p w:rsidR="00FB36FA" w:rsidRDefault="00FB36FA">
      <w:pPr>
        <w:pStyle w:val="ConsPlusNormal"/>
        <w:jc w:val="right"/>
      </w:pPr>
      <w:r>
        <w:t>Постановлением</w:t>
      </w:r>
    </w:p>
    <w:p w:rsidR="00FB36FA" w:rsidRDefault="00FB36FA">
      <w:pPr>
        <w:pStyle w:val="ConsPlusNormal"/>
        <w:jc w:val="right"/>
      </w:pPr>
      <w:r>
        <w:t>Правительства</w:t>
      </w:r>
    </w:p>
    <w:p w:rsidR="00FB36FA" w:rsidRDefault="00FB36FA">
      <w:pPr>
        <w:pStyle w:val="ConsPlusNormal"/>
        <w:jc w:val="right"/>
      </w:pPr>
      <w:r>
        <w:t>Кабардино-Балкарской Республики</w:t>
      </w:r>
    </w:p>
    <w:p w:rsidR="00FB36FA" w:rsidRDefault="00FB36FA">
      <w:pPr>
        <w:pStyle w:val="ConsPlusNormal"/>
        <w:jc w:val="right"/>
      </w:pPr>
      <w:r>
        <w:t>от 4 марта 2008 г. N 46-ПП</w:t>
      </w:r>
    </w:p>
    <w:p w:rsidR="00FB36FA" w:rsidRDefault="00FB36FA">
      <w:pPr>
        <w:pStyle w:val="ConsPlusNormal"/>
      </w:pPr>
    </w:p>
    <w:p w:rsidR="00FB36FA" w:rsidRDefault="00FB36FA">
      <w:pPr>
        <w:pStyle w:val="ConsPlusTitle"/>
        <w:jc w:val="center"/>
      </w:pPr>
      <w:bookmarkStart w:id="1" w:name="P57"/>
      <w:bookmarkEnd w:id="1"/>
      <w:r>
        <w:t>ПОРЯДОК</w:t>
      </w:r>
    </w:p>
    <w:p w:rsidR="00FB36FA" w:rsidRDefault="00FB36FA">
      <w:pPr>
        <w:pStyle w:val="ConsPlusTitle"/>
        <w:jc w:val="center"/>
      </w:pPr>
      <w:r>
        <w:t>УПРАВЛЕНИЯ ДЕЯТЕЛЬНОСТЬЮ ГОСУДАРСТВЕННОГО КАЗЕННОГО</w:t>
      </w:r>
    </w:p>
    <w:p w:rsidR="00FB36FA" w:rsidRDefault="00FB36FA">
      <w:pPr>
        <w:pStyle w:val="ConsPlusTitle"/>
        <w:jc w:val="center"/>
      </w:pPr>
      <w:r>
        <w:t>УЧРЕЖДЕНИЯ "КАБАРДИНО-БАЛКАРСКИЙ БИЗНЕС-ИНКУБАТОР"</w:t>
      </w:r>
    </w:p>
    <w:p w:rsidR="00FB36FA" w:rsidRDefault="00FB36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B36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6FA" w:rsidRDefault="00FB36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6FA" w:rsidRDefault="00FB36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36FA" w:rsidRDefault="00FB36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36FA" w:rsidRDefault="00FB36F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КБР</w:t>
            </w:r>
            <w:proofErr w:type="gramEnd"/>
          </w:p>
          <w:p w:rsidR="00FB36FA" w:rsidRDefault="00FB36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24.05.2013 </w:t>
            </w:r>
            <w:hyperlink r:id="rId25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08.07.2014 </w:t>
            </w:r>
            <w:hyperlink r:id="rId26">
              <w:r>
                <w:rPr>
                  <w:color w:val="0000FF"/>
                </w:rPr>
                <w:t>N 139-ПП</w:t>
              </w:r>
            </w:hyperlink>
            <w:r>
              <w:rPr>
                <w:color w:val="392C69"/>
              </w:rPr>
              <w:t>,</w:t>
            </w:r>
          </w:p>
          <w:p w:rsidR="00FB36FA" w:rsidRDefault="00FB36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22.03.2021 </w:t>
            </w:r>
            <w:hyperlink r:id="rId27">
              <w:r>
                <w:rPr>
                  <w:color w:val="0000FF"/>
                </w:rPr>
                <w:t>N 52-ПП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6FA" w:rsidRDefault="00FB36FA">
            <w:pPr>
              <w:pStyle w:val="ConsPlusNormal"/>
            </w:pPr>
          </w:p>
        </w:tc>
      </w:tr>
    </w:tbl>
    <w:p w:rsidR="00FB36FA" w:rsidRDefault="00FB36FA">
      <w:pPr>
        <w:pStyle w:val="ConsPlusNormal"/>
      </w:pPr>
    </w:p>
    <w:p w:rsidR="00FB36FA" w:rsidRDefault="00FB36FA">
      <w:pPr>
        <w:pStyle w:val="ConsPlusNormal"/>
        <w:ind w:firstLine="540"/>
        <w:jc w:val="both"/>
      </w:pPr>
      <w:r>
        <w:t>1. Настоящий Порядок устанавливает правила управления деятельностью государственного казенного учреждения "Кабардино-Балкарский бизнес-инкубатор" (далее - Бизнес-инкубатор).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КБР от 24.05.2013 N 153-ПП)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2. Бизнес-инкубатор является государственным учреждением, которому для организации деятельности в оперативное управление переданы здания и </w:t>
      </w:r>
      <w:r>
        <w:lastRenderedPageBreak/>
        <w:t xml:space="preserve">имущество офисного и производственного бизнес-инкубаторов, </w:t>
      </w:r>
      <w:proofErr w:type="gramStart"/>
      <w:r>
        <w:t>расположенных</w:t>
      </w:r>
      <w:proofErr w:type="gramEnd"/>
      <w:r>
        <w:t xml:space="preserve"> по адресу: г. Нальчик, ул. Циолковского, 7.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3. Бизнес-инкубатор находится в ведомственном подчинении Министерства экономического развития Кабардино-Балкарской Республики (далее - Министерство) и осуществляет деятельность на основании устава, утверждаемого в установленном порядке.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КБР от 24.05.2013 N 153-ПП)</w:t>
      </w:r>
    </w:p>
    <w:p w:rsidR="00FB36FA" w:rsidRDefault="00FB36FA">
      <w:pPr>
        <w:pStyle w:val="ConsPlusNormal"/>
        <w:spacing w:before="280"/>
        <w:ind w:firstLine="540"/>
        <w:jc w:val="both"/>
      </w:pPr>
      <w:proofErr w:type="gramStart"/>
      <w:r>
        <w:t>Бизнес-инкубатор предназначен для предоставления оборудованных офисных и производственных помещений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 (далее - физические лица, применяющие специальный налоговый режим), а также оказания всех необходимых консалтинговых услуг.</w:t>
      </w:r>
      <w:proofErr w:type="gramEnd"/>
    </w:p>
    <w:p w:rsidR="00FB36FA" w:rsidRDefault="00FB36F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4. Бизнес-инкубатор возглавляет руководитель, назначаемый Министерством в установленном порядке.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5. Руководитель </w:t>
      </w:r>
      <w:proofErr w:type="gramStart"/>
      <w:r>
        <w:t>Бизнес-инкубатора</w:t>
      </w:r>
      <w:proofErr w:type="gramEnd"/>
      <w:r>
        <w:t>: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должен отвечать следующим требованиям: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быть гражданином Российской Федерации;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иметь высшее экономическое образование или образование в сфере управления организацией;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обладать опытом работы на руководящих должностях не менее 3 лет;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знать специфику деятельности </w:t>
      </w:r>
      <w:proofErr w:type="gramStart"/>
      <w:r>
        <w:t>данного</w:t>
      </w:r>
      <w:proofErr w:type="gramEnd"/>
      <w:r>
        <w:t xml:space="preserve"> бизнес-инкубатора;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знать законодательство Российской Федерации и законодательство Кабардино-Балкарской Республики в части осуществления деятельности </w:t>
      </w:r>
      <w:proofErr w:type="gramStart"/>
      <w:r>
        <w:t>бизнес-инкубаторов</w:t>
      </w:r>
      <w:proofErr w:type="gramEnd"/>
      <w:r>
        <w:t xml:space="preserve"> и поддержки предпринимательства;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обладать знаниями о передовом мировом и российском опыте </w:t>
      </w:r>
      <w:proofErr w:type="gramStart"/>
      <w:r>
        <w:t>бизнес-инкубаторов</w:t>
      </w:r>
      <w:proofErr w:type="gramEnd"/>
      <w:r>
        <w:t>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согласовывает штатное расписание </w:t>
      </w:r>
      <w:proofErr w:type="gramStart"/>
      <w:r>
        <w:t>Бизнес-инкубатора</w:t>
      </w:r>
      <w:proofErr w:type="gramEnd"/>
      <w:r>
        <w:t xml:space="preserve"> с Министерством;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принимает на работу в установленном порядке сотрудников;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обеспечивает разработку и наличие следующих документов: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lastRenderedPageBreak/>
        <w:t xml:space="preserve">а) исключен. 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КБР от 08.07.2014 N 139-ПП;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б) план развития </w:t>
      </w:r>
      <w:proofErr w:type="gramStart"/>
      <w:r>
        <w:t>Бизнес-инкубатора</w:t>
      </w:r>
      <w:proofErr w:type="gramEnd"/>
      <w:r>
        <w:t xml:space="preserve"> с учетом стратегии развития Кабардино-Балкарской Республики;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в) перечень услуг </w:t>
      </w:r>
      <w:proofErr w:type="gramStart"/>
      <w:r>
        <w:t>Бизнес-инкубатора</w:t>
      </w:r>
      <w:proofErr w:type="gramEnd"/>
      <w:r>
        <w:t>;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КБР от 08.07.2014 N 139-ПП)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г) критерии результативности деятельности </w:t>
      </w:r>
      <w:proofErr w:type="gramStart"/>
      <w:r>
        <w:t>Бизнес-инкубатора</w:t>
      </w:r>
      <w:proofErr w:type="gramEnd"/>
      <w:r>
        <w:t>, включая оценку удовлетворенности субъектов малого и среднего предпринимательства и физических лиц, применяющих специальный налоговый режим;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д) порядок осуществления контроля за достижением контрольных показателей, заявленных субъектом малого и среднего предпринимательства и физическим лицом, применяющим специальный налоговый режим, в инвестиционном проекте при принятии решения о размещении в </w:t>
      </w:r>
      <w:proofErr w:type="gramStart"/>
      <w:r>
        <w:t>Бизнес-инкубаторе</w:t>
      </w:r>
      <w:proofErr w:type="gramEnd"/>
      <w:r>
        <w:t>.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6. Руководство </w:t>
      </w:r>
      <w:proofErr w:type="gramStart"/>
      <w:r>
        <w:t>Бизнес-инкубатора</w:t>
      </w:r>
      <w:proofErr w:type="gramEnd"/>
      <w:r>
        <w:t>: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обеспечивает безвозмездный доступ субъектам малого и среднего предпринимательства и физическим лицам, применяющим специальный налоговый режим, размещенным в </w:t>
      </w:r>
      <w:proofErr w:type="gramStart"/>
      <w:r>
        <w:t>Бизнес-инкубаторе</w:t>
      </w:r>
      <w:proofErr w:type="gramEnd"/>
      <w:r>
        <w:t>, к следующим обязательным услугам: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почтово-секретарским;</w:t>
      </w:r>
    </w:p>
    <w:p w:rsidR="00FB36FA" w:rsidRDefault="00FB36FA">
      <w:pPr>
        <w:pStyle w:val="ConsPlusNormal"/>
        <w:spacing w:before="280"/>
        <w:ind w:firstLine="540"/>
        <w:jc w:val="both"/>
      </w:pPr>
      <w:proofErr w:type="gramStart"/>
      <w:r>
        <w:t>консультационным по вопросам налогообложения, бухгалтерского учета, кредитования, правовой защиты и развития предприятия, бизнес-планирования, повышения квалификации и обучения;</w:t>
      </w:r>
      <w:proofErr w:type="gramEnd"/>
    </w:p>
    <w:p w:rsidR="00FB36FA" w:rsidRDefault="00FB36FA">
      <w:pPr>
        <w:pStyle w:val="ConsPlusNormal"/>
        <w:spacing w:before="280"/>
        <w:ind w:firstLine="540"/>
        <w:jc w:val="both"/>
      </w:pPr>
      <w:r>
        <w:t>доступ к информационным базам данных;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несет персональную ответственность за обеспечение высокого профессионального уровня оперативного управления имуществом </w:t>
      </w:r>
      <w:proofErr w:type="gramStart"/>
      <w:r>
        <w:t>Бизнес-инкубатора</w:t>
      </w:r>
      <w:proofErr w:type="gramEnd"/>
      <w:r>
        <w:t xml:space="preserve"> и оказания консалтинговых услуг субъектам малого и среднего предпринимательства и физическим лицам, применяющим специальный налоговый режим;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представляет ежемесячно отчетную информацию в Министерство, </w:t>
      </w:r>
      <w:r>
        <w:lastRenderedPageBreak/>
        <w:t xml:space="preserve">участвует в отчетных собраниях, иным образом способствует осуществлению контроля Министерством. Форма отчета предлагается руководителем </w:t>
      </w:r>
      <w:proofErr w:type="gramStart"/>
      <w:r>
        <w:t>Бизнес-инкубатора</w:t>
      </w:r>
      <w:proofErr w:type="gramEnd"/>
      <w:r>
        <w:t xml:space="preserve"> и утверждается Министерством или совместно согласовывается сторонами;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несет полную ответственность в соответствии с действующим законодательством: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за причинение убытков вследствие своих действий или бездействия;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за сохранность переданного государственного имущества;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за превышение своих полномочий или нарушение установленных ограничений;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за непредставление либо предоставление недостоверной финансовой и иной отчетности.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7. Дополнительно сотрудники </w:t>
      </w:r>
      <w:proofErr w:type="gramStart"/>
      <w:r>
        <w:t>Бизнес-инкубатора</w:t>
      </w:r>
      <w:proofErr w:type="gramEnd"/>
      <w:r>
        <w:t xml:space="preserve"> в случае необходимости оказывают субъектам малого и среднего предпринимательства и физическим лицам, применяющим специальный налоговый режим, размещенным в Бизнес-инкубаторе, следующие услуги: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подготовка учредительных документов и регистрация юридических лиц;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централизованная бухгалтерия для начинающих предпринимателей;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маркетинговые и рекламные услуги;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помощь в проведении маркетинговых исследований;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помощь в получении кредитов и банковских гарантий;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поиск инвесторов и посредничество в контактах с потенциальными деловыми партнерами;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поддержка при решении административных и правовых проблем (составление типовых договоров);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приобретение и представление информации по актуальным вопросам (специализированная печатная продукция);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повышение образовательного уровня в рамках предпринимательской деятельности;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привлечение заказов для дозагрузки производственных мощностей </w:t>
      </w:r>
      <w:r>
        <w:lastRenderedPageBreak/>
        <w:t>малых промышленных предприятий;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информационно-ресурсное обеспечение процессов внедрения новых технологий;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информационно-ресурсное сопровождение действующих и создаваемых новых малых предприятий, деятельность которых направлена на обеспечение условий внедрения экологически безопасных технологических процессов, условий для соблюдения установленных нормативов и правил управления окружающей средой;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представление заказчику и потребителям информации о качестве продукции.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8. Все оказанные услуги подлежат обязательному учету в журнале регистрации обращений субъектов малого и среднего предпринимательства и физических лиц, применяющих специальный налоговый режим, размещенных в </w:t>
      </w:r>
      <w:proofErr w:type="gramStart"/>
      <w:r>
        <w:t>Бизнес-инкубаторе</w:t>
      </w:r>
      <w:proofErr w:type="gramEnd"/>
      <w:r>
        <w:t>.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9. Размещение субъектов малого и среднего предпринимательства и физических лиц, применяющих специальный налоговый режим, в </w:t>
      </w:r>
      <w:proofErr w:type="gramStart"/>
      <w:r>
        <w:t>Бизнес-инкубаторе</w:t>
      </w:r>
      <w:proofErr w:type="gramEnd"/>
      <w:r>
        <w:t xml:space="preserve"> осуществляется на конкурсной основе согласно утвержденному </w:t>
      </w:r>
      <w:hyperlink w:anchor="P144">
        <w:r>
          <w:rPr>
            <w:color w:val="0000FF"/>
          </w:rPr>
          <w:t>Порядку</w:t>
        </w:r>
      </w:hyperlink>
      <w:r>
        <w:t xml:space="preserve"> конкурсного отбора субъектов малого и среднего предпринимательства и физических лиц, применяющих специальный налоговый режим, для размещения в государственном казенном учреждении "Кабардино-Балкарский бизнес-инкубатор".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КБР от 24.05.2013 </w:t>
      </w:r>
      <w:hyperlink r:id="rId39">
        <w:r>
          <w:rPr>
            <w:color w:val="0000FF"/>
          </w:rPr>
          <w:t>N 153-ПП</w:t>
        </w:r>
      </w:hyperlink>
      <w:r>
        <w:t xml:space="preserve">, от 22.03.2021 </w:t>
      </w:r>
      <w:hyperlink r:id="rId40">
        <w:r>
          <w:rPr>
            <w:color w:val="0000FF"/>
          </w:rPr>
          <w:t>N 52-ПП</w:t>
        </w:r>
      </w:hyperlink>
      <w:r>
        <w:t>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10. Размер арендной платы за предоставляемые нежилые помещения в </w:t>
      </w:r>
      <w:proofErr w:type="gramStart"/>
      <w:r>
        <w:t>Бизнес-инкубаторе</w:t>
      </w:r>
      <w:proofErr w:type="gramEnd"/>
      <w:r>
        <w:t xml:space="preserve"> и коммунальных платежей устанавливается решением Комиссии по финансированию проектов в сфере малого и среднего предпринимательства.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11. Договоры аренды заключаются Министерством земельных и имущественных отношений Кабардино-Балкарской Республики совместно с </w:t>
      </w:r>
      <w:proofErr w:type="gramStart"/>
      <w:r>
        <w:t>Бизнес-инкубатором</w:t>
      </w:r>
      <w:proofErr w:type="gramEnd"/>
      <w:r>
        <w:t xml:space="preserve"> в установленном порядке.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КБР от 08.07.2014 </w:t>
      </w:r>
      <w:hyperlink r:id="rId41">
        <w:r>
          <w:rPr>
            <w:color w:val="0000FF"/>
          </w:rPr>
          <w:t>N 139-ПП</w:t>
        </w:r>
      </w:hyperlink>
      <w:r>
        <w:t xml:space="preserve">, от 22.03.2021 </w:t>
      </w:r>
      <w:hyperlink r:id="rId42">
        <w:r>
          <w:rPr>
            <w:color w:val="0000FF"/>
          </w:rPr>
          <w:t>N 52-ПП</w:t>
        </w:r>
      </w:hyperlink>
      <w:r>
        <w:t>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12. Денежные средства, поступающие в счет арендной платы по договору на размещение в </w:t>
      </w:r>
      <w:proofErr w:type="gramStart"/>
      <w:r>
        <w:t>Бизнес-инкубаторе</w:t>
      </w:r>
      <w:proofErr w:type="gramEnd"/>
      <w:r>
        <w:t>, направляются в республиканский бюджет Кабардино-Балкарской Республики в установленном порядке.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lastRenderedPageBreak/>
        <w:t xml:space="preserve">13. Финансирование расходов на текущую деятельность </w:t>
      </w:r>
      <w:proofErr w:type="gramStart"/>
      <w:r>
        <w:t>Бизнес-инкубатора</w:t>
      </w:r>
      <w:proofErr w:type="gramEnd"/>
      <w:r>
        <w:t xml:space="preserve"> осуществляется из республиканского бюджета Кабардино-Балкарской Республики в установленном порядке.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14. Права и обязанности по использованию имущества </w:t>
      </w:r>
      <w:proofErr w:type="gramStart"/>
      <w:r>
        <w:t>Бизнес-инкубатора</w:t>
      </w:r>
      <w:proofErr w:type="gramEnd"/>
      <w:r>
        <w:t xml:space="preserve"> определяются уставом.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15. Контроль за деятельностью </w:t>
      </w:r>
      <w:proofErr w:type="gramStart"/>
      <w:r>
        <w:t>Бизнес-инкубатора</w:t>
      </w:r>
      <w:proofErr w:type="gramEnd"/>
      <w:r>
        <w:t xml:space="preserve"> осуществляет Министерство экономического развития Кабардино-Балкарской Республики и Министерство земельных и имущественных отношений Кабардино-Балкарской Республики на основании отчетов Бизнес-инкубатора, в том числе через своих представителей, которые имеют свободный доступ на территорию Бизнес-инкубатора в любое время при предъявлении соответствующих документов.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КБР от 24.05.2013 </w:t>
      </w:r>
      <w:hyperlink r:id="rId43">
        <w:r>
          <w:rPr>
            <w:color w:val="0000FF"/>
          </w:rPr>
          <w:t>N 153-ПП</w:t>
        </w:r>
      </w:hyperlink>
      <w:r>
        <w:t xml:space="preserve">, от 08.07.2014 </w:t>
      </w:r>
      <w:hyperlink r:id="rId44">
        <w:r>
          <w:rPr>
            <w:color w:val="0000FF"/>
          </w:rPr>
          <w:t>N 139-ПП</w:t>
        </w:r>
      </w:hyperlink>
      <w:r>
        <w:t xml:space="preserve">, от 22.03.2021 </w:t>
      </w:r>
      <w:hyperlink r:id="rId45">
        <w:r>
          <w:rPr>
            <w:color w:val="0000FF"/>
          </w:rPr>
          <w:t>N 52-ПП</w:t>
        </w:r>
      </w:hyperlink>
      <w:r>
        <w:t>)</w:t>
      </w:r>
    </w:p>
    <w:p w:rsidR="00FB36FA" w:rsidRDefault="00FB36FA">
      <w:pPr>
        <w:pStyle w:val="ConsPlusNormal"/>
        <w:ind w:firstLine="540"/>
        <w:jc w:val="both"/>
      </w:pPr>
    </w:p>
    <w:p w:rsidR="00FB36FA" w:rsidRDefault="00FB36FA">
      <w:pPr>
        <w:pStyle w:val="ConsPlusNormal"/>
        <w:ind w:firstLine="540"/>
        <w:jc w:val="both"/>
      </w:pPr>
    </w:p>
    <w:p w:rsidR="00FB36FA" w:rsidRDefault="00FB36FA">
      <w:pPr>
        <w:pStyle w:val="ConsPlusNormal"/>
        <w:ind w:firstLine="540"/>
        <w:jc w:val="both"/>
      </w:pPr>
    </w:p>
    <w:p w:rsidR="00FB36FA" w:rsidRDefault="00FB36FA">
      <w:pPr>
        <w:pStyle w:val="ConsPlusNormal"/>
        <w:ind w:firstLine="540"/>
        <w:jc w:val="both"/>
      </w:pPr>
    </w:p>
    <w:p w:rsidR="00FB36FA" w:rsidRDefault="00FB36FA">
      <w:pPr>
        <w:pStyle w:val="ConsPlusNormal"/>
        <w:ind w:firstLine="540"/>
        <w:jc w:val="both"/>
      </w:pPr>
    </w:p>
    <w:p w:rsidR="00FB36FA" w:rsidRDefault="00FB36FA">
      <w:pPr>
        <w:pStyle w:val="ConsPlusNormal"/>
        <w:jc w:val="right"/>
        <w:outlineLvl w:val="0"/>
      </w:pPr>
      <w:r>
        <w:t>Утвержден</w:t>
      </w:r>
    </w:p>
    <w:p w:rsidR="00FB36FA" w:rsidRDefault="00FB36FA">
      <w:pPr>
        <w:pStyle w:val="ConsPlusNormal"/>
        <w:jc w:val="right"/>
      </w:pPr>
      <w:r>
        <w:t>Постановлением</w:t>
      </w:r>
    </w:p>
    <w:p w:rsidR="00FB36FA" w:rsidRDefault="00FB36FA">
      <w:pPr>
        <w:pStyle w:val="ConsPlusNormal"/>
        <w:jc w:val="right"/>
      </w:pPr>
      <w:r>
        <w:t>Правительства</w:t>
      </w:r>
    </w:p>
    <w:p w:rsidR="00FB36FA" w:rsidRDefault="00FB36FA">
      <w:pPr>
        <w:pStyle w:val="ConsPlusNormal"/>
        <w:jc w:val="right"/>
      </w:pPr>
      <w:r>
        <w:t>Кабардино-Балкарской Республики</w:t>
      </w:r>
    </w:p>
    <w:p w:rsidR="00FB36FA" w:rsidRDefault="00FB36FA">
      <w:pPr>
        <w:pStyle w:val="ConsPlusNormal"/>
        <w:jc w:val="right"/>
      </w:pPr>
      <w:r>
        <w:t>от 4 марта 2008 г. N 46-ПП</w:t>
      </w:r>
    </w:p>
    <w:p w:rsidR="00FB36FA" w:rsidRDefault="00FB36FA">
      <w:pPr>
        <w:pStyle w:val="ConsPlusNormal"/>
      </w:pPr>
    </w:p>
    <w:p w:rsidR="00FB36FA" w:rsidRDefault="00FB36FA">
      <w:pPr>
        <w:pStyle w:val="ConsPlusTitle"/>
        <w:jc w:val="center"/>
      </w:pPr>
      <w:bookmarkStart w:id="2" w:name="P144"/>
      <w:bookmarkEnd w:id="2"/>
      <w:r>
        <w:t>ПОРЯДОК</w:t>
      </w:r>
    </w:p>
    <w:p w:rsidR="00FB36FA" w:rsidRDefault="00FB36FA">
      <w:pPr>
        <w:pStyle w:val="ConsPlusTitle"/>
        <w:jc w:val="center"/>
      </w:pPr>
      <w:r>
        <w:t>КОНКУРСНОГО ОТБОРА СУБЪЕКТОВ МАЛОГО И СРЕДНЕГО</w:t>
      </w:r>
    </w:p>
    <w:p w:rsidR="00FB36FA" w:rsidRDefault="00FB36FA">
      <w:pPr>
        <w:pStyle w:val="ConsPlusTitle"/>
        <w:jc w:val="center"/>
      </w:pPr>
      <w:r>
        <w:t>ПРЕДПРИНИМАТЕЛЬСТВА И ФИЗИЧЕСКИХ ЛИЦ, НЕ ЯВЛЯЮЩИХСЯ</w:t>
      </w:r>
    </w:p>
    <w:p w:rsidR="00FB36FA" w:rsidRDefault="00FB36FA">
      <w:pPr>
        <w:pStyle w:val="ConsPlusTitle"/>
        <w:jc w:val="center"/>
      </w:pPr>
      <w:r>
        <w:t xml:space="preserve">ИНДИВИДУАЛЬНЫМИ ПРЕДПРИНИМАТЕЛЯМИ И </w:t>
      </w:r>
      <w:proofErr w:type="gramStart"/>
      <w:r>
        <w:t>ПРИМЕНЯЮЩИХ</w:t>
      </w:r>
      <w:proofErr w:type="gramEnd"/>
      <w:r>
        <w:t xml:space="preserve"> СПЕЦИАЛЬНЫЙ</w:t>
      </w:r>
    </w:p>
    <w:p w:rsidR="00FB36FA" w:rsidRDefault="00FB36FA">
      <w:pPr>
        <w:pStyle w:val="ConsPlusTitle"/>
        <w:jc w:val="center"/>
      </w:pPr>
      <w:r>
        <w:t>НАЛОГОВЫЙ РЕЖИМ "НАЛОГ НА ПРОФЕССИОНАЛЬНЫЙ ДОХОД",</w:t>
      </w:r>
    </w:p>
    <w:p w:rsidR="00FB36FA" w:rsidRDefault="00FB36FA">
      <w:pPr>
        <w:pStyle w:val="ConsPlusTitle"/>
        <w:jc w:val="center"/>
      </w:pPr>
      <w:r>
        <w:t>ДЛЯ РАЗМЕЩЕНИЯ В ГОСУДАРСТВЕННОМ КАЗЕННОМ УЧРЕЖДЕНИИ</w:t>
      </w:r>
    </w:p>
    <w:p w:rsidR="00FB36FA" w:rsidRDefault="00FB36FA">
      <w:pPr>
        <w:pStyle w:val="ConsPlusTitle"/>
        <w:jc w:val="center"/>
      </w:pPr>
      <w:r>
        <w:t>"КАБАРДИНО-БАЛКАРСКИЙ БИЗНЕС-ИНКУБАТОР"</w:t>
      </w:r>
    </w:p>
    <w:p w:rsidR="00FB36FA" w:rsidRDefault="00FB36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B36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6FA" w:rsidRDefault="00FB36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6FA" w:rsidRDefault="00FB36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36FA" w:rsidRDefault="00FB36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36FA" w:rsidRDefault="00FB36F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КБР</w:t>
            </w:r>
            <w:proofErr w:type="gramEnd"/>
          </w:p>
          <w:p w:rsidR="00FB36FA" w:rsidRDefault="00FB36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08.07.2014 </w:t>
            </w:r>
            <w:hyperlink r:id="rId46">
              <w:r>
                <w:rPr>
                  <w:color w:val="0000FF"/>
                </w:rPr>
                <w:t>N 139-ПП</w:t>
              </w:r>
            </w:hyperlink>
            <w:r>
              <w:rPr>
                <w:color w:val="392C69"/>
              </w:rPr>
              <w:t xml:space="preserve">, от 22.03.2021 </w:t>
            </w:r>
            <w:hyperlink r:id="rId47">
              <w:r>
                <w:rPr>
                  <w:color w:val="0000FF"/>
                </w:rPr>
                <w:t>N 52-ПП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6FA" w:rsidRDefault="00FB36FA">
            <w:pPr>
              <w:pStyle w:val="ConsPlusNormal"/>
            </w:pPr>
          </w:p>
        </w:tc>
      </w:tr>
    </w:tbl>
    <w:p w:rsidR="00FB36FA" w:rsidRDefault="00FB36FA">
      <w:pPr>
        <w:pStyle w:val="ConsPlusNormal"/>
        <w:jc w:val="center"/>
      </w:pPr>
    </w:p>
    <w:p w:rsidR="00FB36FA" w:rsidRDefault="00FB36FA">
      <w:pPr>
        <w:pStyle w:val="ConsPlusNormal"/>
        <w:ind w:firstLine="540"/>
        <w:jc w:val="both"/>
      </w:pPr>
      <w:r>
        <w:t xml:space="preserve">1. Настоящий Порядок </w:t>
      </w:r>
      <w:proofErr w:type="gramStart"/>
      <w:r>
        <w:t>устанавливает условия</w:t>
      </w:r>
      <w:proofErr w:type="gramEnd"/>
      <w:r>
        <w:t xml:space="preserve"> размещения субъектов </w:t>
      </w:r>
      <w:r>
        <w:lastRenderedPageBreak/>
        <w:t>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 (далее - физические лица, применяющие специальный налоговый режим), в государственном казенном учреждении "Кабардино-Балкарский бизнес-инкубатор" (далее - Бизнес-инкубатор).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2. Основанием для предоставления нежилых помещений </w:t>
      </w:r>
      <w:proofErr w:type="gramStart"/>
      <w:r>
        <w:t>Бизнес-инкубатора</w:t>
      </w:r>
      <w:proofErr w:type="gramEnd"/>
      <w:r>
        <w:t xml:space="preserve"> в аренду субъектам малого и среднего предпринимательства и физическим лицам, применяющим специальный налоговый режим, являются результаты конкурсного отбора субъектов малого и среднего предпринимательства и физических лиц, применяющих специальный налоговый режим.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3. Конкурсный отбор субъектов малого и среднего предпринимательства и физических лиц, применяющих специальный налоговый режим, осуществляет Комиссия по финансированию проектов в сфере малого и среднего предпринимательства, образованная в соответствии с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Кабардино-Балкарской Республики от 26 января 2006 г. N 14-ПП (далее - Комиссия).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4. Для допуска субъектов малого и среднего предпринимательства и физических лиц, применяющих специальный налоговый режим, к участию в конкурсе необходимо соблюдение следующих условий: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срок деятельности субъекта малого и среднего предпринимательства и физического лица, применяющих специальный налоговый режим, с момента государственной регистрации до момента подачи заявки на участие в конкурсе не превышает трех лет;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вид деятельности субъекта малого и среднего предпринимательства и физического лица, </w:t>
      </w:r>
      <w:proofErr w:type="gramStart"/>
      <w:r>
        <w:t>применяющих</w:t>
      </w:r>
      <w:proofErr w:type="gramEnd"/>
      <w:r>
        <w:t xml:space="preserve"> специальный налоговый режим, соответствует специализации Бизнес-инкубатора;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у субъекта малого и среднего предпринимательства и физического лица, </w:t>
      </w:r>
      <w:proofErr w:type="gramStart"/>
      <w:r>
        <w:t>применяющих</w:t>
      </w:r>
      <w:proofErr w:type="gramEnd"/>
      <w:r>
        <w:t xml:space="preserve"> специальный налоговый режим, имеется в наличии бизнес-план реализации проекта.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5. В </w:t>
      </w:r>
      <w:proofErr w:type="gramStart"/>
      <w:r>
        <w:t>Бизнес-инкубаторе</w:t>
      </w:r>
      <w:proofErr w:type="gramEnd"/>
      <w:r>
        <w:t xml:space="preserve"> не допускается размещение субъектов малого и </w:t>
      </w:r>
      <w:r>
        <w:lastRenderedPageBreak/>
        <w:t>среднего предпринимательства и физических лиц, применяющих специальный налоговый режим, осуществляющих следующие виды деятельности: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финансовые, страховые услуги;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розничная (оптовая) торговля;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строительство, включая ремонтно-строительные работы;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услуги адвокатов, нотариальные услуги;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услуги ломбардов;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бытовые услуги;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услуги по ремонту, техническому обслуживанию и мойке автотранспортных средств;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распространение наружной рекламы с использованием рекламных конструкций, размещение рекламы на транспортных средствах;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оказание автотранспортных услуг по перевозке пассажиров и грузов;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медицинские и ветеринарные услуги;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общественное питание (кроме столовых для работников </w:t>
      </w:r>
      <w:proofErr w:type="gramStart"/>
      <w:r>
        <w:t>Бизнес-инкубатора</w:t>
      </w:r>
      <w:proofErr w:type="gramEnd"/>
      <w:r>
        <w:t xml:space="preserve"> и компаний, размещенных в нем);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операции с недвижимостью, включая оказание посреднических услуг;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производство подакцизных товаров, за исключением изготовления ювелирных изделий;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добыча и реализация полезных ископаемых;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игорный бизнес.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6. Помещения </w:t>
      </w:r>
      <w:proofErr w:type="gramStart"/>
      <w:r>
        <w:t>Бизнес-инкубатора</w:t>
      </w:r>
      <w:proofErr w:type="gramEnd"/>
      <w:r>
        <w:t xml:space="preserve"> могут предоставляться в аренду субъектам малого и среднего предпринимательства и физическим лицам, применяющим специальный налоговый режим, на срок не более трех лет с момента начала их деятельности (государственной регистрации).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7. Для участия в конкурсе на размещение в </w:t>
      </w:r>
      <w:proofErr w:type="gramStart"/>
      <w:r>
        <w:t>Бизнес-инкубаторе</w:t>
      </w:r>
      <w:proofErr w:type="gramEnd"/>
      <w:r>
        <w:t xml:space="preserve"> субъект малого и среднего предпринимательства и физическое лицо, применяющее </w:t>
      </w:r>
      <w:r>
        <w:lastRenderedPageBreak/>
        <w:t>специальный налоговый режим, представляет в Бизнес-инкубатор заявку, включающую следующие документы: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заявление на участие в конкурсе на размещение в </w:t>
      </w:r>
      <w:proofErr w:type="gramStart"/>
      <w:r>
        <w:t>Бизнес-инкубаторе</w:t>
      </w:r>
      <w:proofErr w:type="gramEnd"/>
      <w:r>
        <w:t>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бизнес-план реализации проекта;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копия выписки из Единого государственного реестра юридических лиц или Единого государственного реестра индивидуальных предпринимателей (при наличии).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В случае непредставления заявителем копии выписки из Единого государственного реестра юридических лиц или Единого государственного реестра индивидуальных предпринимателей по собственной инициативе содержащиеся в указанном документе сведения запрашиваются Министерством, в том числе с использованием межведомственного электронного взаимодействия, в государственном органе, участвующем в предоставлении государственных услуг, в распоряжении которого находятся соответствующие сведения.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Прием и регистрация заявления на участие в конкурсе на размещение в </w:t>
      </w:r>
      <w:proofErr w:type="gramStart"/>
      <w:r>
        <w:t>Бизнес-инкубаторе</w:t>
      </w:r>
      <w:proofErr w:type="gramEnd"/>
      <w:r>
        <w:t xml:space="preserve"> и прилагаемого пакета документов осуществляется в однодневный срок, с выдачей копии описи документов с отметкой о дате их приема. Уполномоченные сотрудники </w:t>
      </w:r>
      <w:proofErr w:type="gramStart"/>
      <w:r>
        <w:t>Бизнес-инкубатора</w:t>
      </w:r>
      <w:proofErr w:type="gramEnd"/>
      <w:r>
        <w:t xml:space="preserve"> осуществляют проверку полноты прилагаемого пакета документов и соответствие заявителя условиям размещения в Бизнес-инкубаторе.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8. В случае представления неполного пакета документов и (или) несоответствия заявителя условиям размещения в </w:t>
      </w:r>
      <w:proofErr w:type="gramStart"/>
      <w:r>
        <w:t>Бизнес-инкубаторе</w:t>
      </w:r>
      <w:proofErr w:type="gramEnd"/>
      <w:r>
        <w:t xml:space="preserve"> заявителю направляется уведомление об отказе в размещении в Бизнес-инкубаторе с указанием причины в течение пяти рабочих дней с момента регистрации документов.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9. Заявки, соответствующие условиям размещения в </w:t>
      </w:r>
      <w:proofErr w:type="gramStart"/>
      <w:r>
        <w:t>Бизнес-инкубаторе</w:t>
      </w:r>
      <w:proofErr w:type="gramEnd"/>
      <w:r>
        <w:t>, направляются в Министерство на предварительную экспертизу в течение пяти рабочих дней с момента регистрации документов.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10. Министерство проводит предварительную экспертизу заявок и вносит ее результаты на рассмотрение Комиссии. Решение о предоставлении (об отказе в предоставлении) помещений </w:t>
      </w:r>
      <w:proofErr w:type="gramStart"/>
      <w:r>
        <w:t>Бизнес-инкубатора</w:t>
      </w:r>
      <w:proofErr w:type="gramEnd"/>
      <w:r>
        <w:t xml:space="preserve"> принимается на заседании Комиссии, проводимом в течение семи рабочих дней с момента получения заявок Министерством, и оформляется протоколом.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При наличии менее пяти заявок субъектов малого и среднего предпринимательства и физических лиц, применяющих специальный </w:t>
      </w:r>
      <w:r>
        <w:lastRenderedPageBreak/>
        <w:t xml:space="preserve">налоговый режим, на размещение в </w:t>
      </w:r>
      <w:proofErr w:type="gramStart"/>
      <w:r>
        <w:t>Бизнес-инкубаторе</w:t>
      </w:r>
      <w:proofErr w:type="gramEnd"/>
      <w:r>
        <w:t xml:space="preserve"> решение Комиссии оформляется протоколом опросным путем.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11. Основным критерием отбора субъектов малого и среднего предпринимательства и физических лиц, применяющих специальный налоговый режим, для предоставления нежилых помещений </w:t>
      </w:r>
      <w:proofErr w:type="gramStart"/>
      <w:r>
        <w:t>Бизнес-инкубатора</w:t>
      </w:r>
      <w:proofErr w:type="gramEnd"/>
      <w:r>
        <w:t xml:space="preserve"> в аренду является качество бизнес-плана, в том числе: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качество описания преимуществ товара или услуги в сравнении с существующими аналогами (конкурентами);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качество проработки маркетинговой, операционной и финансовой стратегий развития субъекта малого и среднего предпринимательства и физического лица, применяющего специальный налоговый режим;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прогнозируемые изменения финансовых результатов и количества рабочих мест субъекта малого и среднего предпринимательства и физического лица, применяющего специальный налоговый режим;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срок окупаемости проекта.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При равных условиях предпочтение в размещении в </w:t>
      </w:r>
      <w:proofErr w:type="gramStart"/>
      <w:r>
        <w:t>Бизнес-инкубаторе</w:t>
      </w:r>
      <w:proofErr w:type="gramEnd"/>
      <w:r>
        <w:t xml:space="preserve"> отдается субъектам малого и среднего предпринимательства и физическим лицам, применяющим специальный налоговый режим, осуществляющим деятельность в инновационной сфере.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12. </w:t>
      </w:r>
      <w:proofErr w:type="gramStart"/>
      <w:r>
        <w:t>Министерство направляет в течение трех рабочих дней после заседания Комиссии в Министерство земельных и имущественных отношений Кабардино-Балкарской Республики выписку из соответствующего протокола, а также уведомление заявителю о согласии или об отказе в размещении субъекта малого и среднего предпринимательства, физического лица, применяющего специальный налоговый режим, в Бизнес-инкубаторе с копией выписки из протокола.</w:t>
      </w:r>
      <w:proofErr w:type="gramEnd"/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 xml:space="preserve">13. Информация об условиях размещения, основных критериях отбора субъектов малого и среднего предпринимательства и физических лиц, применяющих специальный налоговый режим, публикуется на официальных сайтах </w:t>
      </w:r>
      <w:proofErr w:type="gramStart"/>
      <w:r>
        <w:t>Бизнес-инкубатора</w:t>
      </w:r>
      <w:proofErr w:type="gramEnd"/>
      <w:r>
        <w:t>, Министерства и портале Правительства Кабардино-Балкарской Республики.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lastRenderedPageBreak/>
        <w:t xml:space="preserve">Поэтажная экспликация </w:t>
      </w:r>
      <w:proofErr w:type="gramStart"/>
      <w:r>
        <w:t>Бизнес-инкубатора</w:t>
      </w:r>
      <w:proofErr w:type="gramEnd"/>
      <w:r>
        <w:t xml:space="preserve"> с указанием свободных помещений, предназначенных для предоставления в аренду субъектам малого и среднего предпринимательства и физическим лицам, применяющим специальный налоговый режим, размещается на официальном сайте Бизнес-инкубатора в течение трех рабочих дней с момента заключения очередного договора аренды и представляется в Министерство для последующего размещения на официальном сайте.</w:t>
      </w:r>
    </w:p>
    <w:p w:rsidR="00FB36FA" w:rsidRDefault="00FB36FA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  <w:spacing w:before="280"/>
        <w:ind w:firstLine="540"/>
        <w:jc w:val="both"/>
      </w:pPr>
      <w:r>
        <w:t>14. Субъекты малого и среднего предпринимательства и физические лица, применяющие специальный налоговый режим, заключившие договоры аренды нежилых помещений в государственном казенном учреждении "Кабардино-Балкарский бизнес-инкубатор", имеют право пользоваться иными механизмами государственной поддержки.</w:t>
      </w:r>
    </w:p>
    <w:p w:rsidR="00FB36FA" w:rsidRDefault="00FB36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КБР от 22.03.2021 N 52-ПП)</w:t>
      </w:r>
    </w:p>
    <w:p w:rsidR="00FB36FA" w:rsidRDefault="00FB36FA">
      <w:pPr>
        <w:pStyle w:val="ConsPlusNormal"/>
      </w:pPr>
    </w:p>
    <w:p w:rsidR="00FB36FA" w:rsidRDefault="00FB36FA">
      <w:pPr>
        <w:pStyle w:val="ConsPlusNormal"/>
      </w:pPr>
    </w:p>
    <w:p w:rsidR="00FB36FA" w:rsidRDefault="00FB36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7F2" w:rsidRDefault="002857F2"/>
    <w:sectPr w:rsidR="002857F2" w:rsidSect="007E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FA"/>
    <w:rsid w:val="002857F2"/>
    <w:rsid w:val="00E96029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6FA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FB36FA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FB36FA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6FA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FB36FA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FB36FA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DE865F75CE36E261F17FEFF660D8C1AC5A3E05C63A556BBE16B7EE11CBC7B32951716E1C9FF68C459EE0DA111C9BB1E5C783D25BB5F62239EAECEMErFL" TargetMode="External"/><Relationship Id="rId18" Type="http://schemas.openxmlformats.org/officeDocument/2006/relationships/hyperlink" Target="consultantplus://offline/ref=CDE865F75CE36E261F17FEFF660D8C1AC5A3E05C63A556BBE16B7EE11CBC7B32951716E1C9FF68C459EE0DA611C9BB1E5C783D25BB5F62239EAECEMErFL" TargetMode="External"/><Relationship Id="rId26" Type="http://schemas.openxmlformats.org/officeDocument/2006/relationships/hyperlink" Target="consultantplus://offline/ref=CDE865F75CE36E261F17FEFF660D8C1AC5A3E05C67A956BAEA6B7EE11CBC7B32951716E1C9FF68C459EE0DA811C9BB1E5C783D25BB5F62239EAECEMErFL" TargetMode="External"/><Relationship Id="rId39" Type="http://schemas.openxmlformats.org/officeDocument/2006/relationships/hyperlink" Target="consultantplus://offline/ref=CDE865F75CE36E261F17FEFF660D8C1AC5A3E05C66A553BAEA6B7EE11CBC7B32951716E1C9FF68C459EE0FA211C9BB1E5C783D25BB5F62239EAECEMErFL" TargetMode="External"/><Relationship Id="rId21" Type="http://schemas.openxmlformats.org/officeDocument/2006/relationships/hyperlink" Target="consultantplus://offline/ref=CDE865F75CE36E261F17FEFF660D8C1AC5A3E05C62A453BAEE6B7EE11CBC7B32951716E1C9FF68C459EE0DA011C9BB1E5C783D25BB5F62239EAECEMErFL" TargetMode="External"/><Relationship Id="rId34" Type="http://schemas.openxmlformats.org/officeDocument/2006/relationships/hyperlink" Target="consultantplus://offline/ref=CDE865F75CE36E261F17FEFF660D8C1AC5A3E05C63A556BBE16B7EE11CBC7B32951716E1C9FF68C459EE0EA311C9BB1E5C783D25BB5F62239EAECEMErFL" TargetMode="External"/><Relationship Id="rId42" Type="http://schemas.openxmlformats.org/officeDocument/2006/relationships/hyperlink" Target="consultantplus://offline/ref=CDE865F75CE36E261F17FEFF660D8C1AC5A3E05C63A556BBE16B7EE11CBC7B32951716E1C9FF68C459EE0EA711C9BB1E5C783D25BB5F62239EAECEMErFL" TargetMode="External"/><Relationship Id="rId47" Type="http://schemas.openxmlformats.org/officeDocument/2006/relationships/hyperlink" Target="consultantplus://offline/ref=CDE865F75CE36E261F17FEFF660D8C1AC5A3E05C63A556BBE16B7EE11CBC7B32951716E1C9FF68C459EE0EA811C9BB1E5C783D25BB5F62239EAECEMErFL" TargetMode="External"/><Relationship Id="rId50" Type="http://schemas.openxmlformats.org/officeDocument/2006/relationships/hyperlink" Target="consultantplus://offline/ref=CDE865F75CE36E261F17FEFF660D8C1AC5A3E05C62AA50B7E96B7EE11CBC7B32951716F3C9A764C550F00CA7049FEA58M0rAL" TargetMode="External"/><Relationship Id="rId55" Type="http://schemas.openxmlformats.org/officeDocument/2006/relationships/hyperlink" Target="consultantplus://offline/ref=CDE865F75CE36E261F17FEFF660D8C1AC5A3E05C63A556BBE16B7EE11CBC7B32951716E1C9FF68C459EE0FA511C9BB1E5C783D25BB5F62239EAECEMErFL" TargetMode="External"/><Relationship Id="rId63" Type="http://schemas.openxmlformats.org/officeDocument/2006/relationships/hyperlink" Target="consultantplus://offline/ref=CDE865F75CE36E261F17FEFF660D8C1AC5A3E05C63A556BBE16B7EE11CBC7B32951716E1C9FF68C459EE08A311C9BB1E5C783D25BB5F62239EAECEMErFL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CDE865F75CE36E261F17FEFF660D8C1AC5A3E05C67A956BAEA6B7EE11CBC7B32951716E1C9FF68C459EE0CA911C9BB1E5C783D25BB5F62239EAECEMEr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E865F75CE36E261F17FEFF660D8C1AC5A3E05C60AF58BDEA6B7EE11CBC7B32951716E1C9FF68C459EE0DA311C9BB1E5C783D25BB5F62239EAECEMErFL" TargetMode="External"/><Relationship Id="rId29" Type="http://schemas.openxmlformats.org/officeDocument/2006/relationships/hyperlink" Target="consultantplus://offline/ref=CDE865F75CE36E261F17FEFF660D8C1AC5A3E05C66A553BAEA6B7EE11CBC7B32951716E1C9FF68C459EE0FA111C9BB1E5C783D25BB5F62239EAECEMEr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E865F75CE36E261F17FEFF660D8C1AC5A3E05C66A553BAEA6B7EE11CBC7B32951716E1C9FF68C459EE0DA111C9BB1E5C783D25BB5F62239EAECEMErFL" TargetMode="External"/><Relationship Id="rId11" Type="http://schemas.openxmlformats.org/officeDocument/2006/relationships/hyperlink" Target="consultantplus://offline/ref=CDE865F75CE36E261F17FEFF660D8C1AC5A3E05C66A553BAEA6B7EE11CBC7B32951716E1C9FF68C459EE0DA311C9BB1E5C783D25BB5F62239EAECEMErFL" TargetMode="External"/><Relationship Id="rId24" Type="http://schemas.openxmlformats.org/officeDocument/2006/relationships/hyperlink" Target="consultantplus://offline/ref=CDE865F75CE36E261F17FEFF660D8C1AC5A3E05C63A556BBE16B7EE11CBC7B32951716E1C9FF68C459EE0DA711C9BB1E5C783D25BB5F62239EAECEMErFL" TargetMode="External"/><Relationship Id="rId32" Type="http://schemas.openxmlformats.org/officeDocument/2006/relationships/hyperlink" Target="consultantplus://offline/ref=CDE865F75CE36E261F17FEFF660D8C1AC5A3E05C67A956BAEA6B7EE11CBC7B32951716E1C9FF68C459EE0EA111C9BB1E5C783D25BB5F62239EAECEMErFL" TargetMode="External"/><Relationship Id="rId37" Type="http://schemas.openxmlformats.org/officeDocument/2006/relationships/hyperlink" Target="consultantplus://offline/ref=CDE865F75CE36E261F17FEFF660D8C1AC5A3E05C63A556BBE16B7EE11CBC7B32951716E1C9FF68C459EE0EA411C9BB1E5C783D25BB5F62239EAECEMErFL" TargetMode="External"/><Relationship Id="rId40" Type="http://schemas.openxmlformats.org/officeDocument/2006/relationships/hyperlink" Target="consultantplus://offline/ref=CDE865F75CE36E261F17FEFF660D8C1AC5A3E05C63A556BBE16B7EE11CBC7B32951716E1C9FF68C459EE0EA611C9BB1E5C783D25BB5F62239EAECEMErFL" TargetMode="External"/><Relationship Id="rId45" Type="http://schemas.openxmlformats.org/officeDocument/2006/relationships/hyperlink" Target="consultantplus://offline/ref=CDE865F75CE36E261F17FEFF660D8C1AC5A3E05C63A556BBE16B7EE11CBC7B32951716E1C9FF68C459EE0EA711C9BB1E5C783D25BB5F62239EAECEMErFL" TargetMode="External"/><Relationship Id="rId53" Type="http://schemas.openxmlformats.org/officeDocument/2006/relationships/hyperlink" Target="consultantplus://offline/ref=CDE865F75CE36E261F17FEFF660D8C1AC5A3E05C63A556BBE16B7EE11CBC7B32951716E1C9FF68C459EE0FA511C9BB1E5C783D25BB5F62239EAECEMErFL" TargetMode="External"/><Relationship Id="rId58" Type="http://schemas.openxmlformats.org/officeDocument/2006/relationships/hyperlink" Target="consultantplus://offline/ref=CDE865F75CE36E261F17FEFF660D8C1AC5A3E05C63A556BBE16B7EE11CBC7B32951716E1C9FF68C459EE0FA811C9BB1E5C783D25BB5F62239EAECEMErFL" TargetMode="External"/><Relationship Id="rId66" Type="http://schemas.openxmlformats.org/officeDocument/2006/relationships/hyperlink" Target="consultantplus://offline/ref=CDE865F75CE36E261F17FEFF660D8C1AC5A3E05C63A556BBE16B7EE11CBC7B32951716E1C9FF68C459EE08A811C9BB1E5C783D25BB5F62239EAECEMErFL" TargetMode="External"/><Relationship Id="rId5" Type="http://schemas.openxmlformats.org/officeDocument/2006/relationships/hyperlink" Target="consultantplus://offline/ref=CDE865F75CE36E261F17FEFF660D8C1AC5A3E05C63A556BBE16B7EE11CBC7B32951716E1C9FF68C459EE0CA911C9BB1E5C783D25BB5F62239EAECEMErFL" TargetMode="External"/><Relationship Id="rId15" Type="http://schemas.openxmlformats.org/officeDocument/2006/relationships/hyperlink" Target="consultantplus://offline/ref=CDE865F75CE36E261F17FEFF660D8C1AC5A3E05C63A556BBE16B7EE11CBC7B32951716E1C9FF68C459EE0DA411C9BB1E5C783D25BB5F62239EAECEMErFL" TargetMode="External"/><Relationship Id="rId23" Type="http://schemas.openxmlformats.org/officeDocument/2006/relationships/hyperlink" Target="consultantplus://offline/ref=CDE865F75CE36E261F17FEFF660D8C1AC5A3E05C63A556BBE16B7EE11CBC7B32951716E1C9FF68C459EE0DA611C9BB1E5C783D25BB5F62239EAECEMErFL" TargetMode="External"/><Relationship Id="rId28" Type="http://schemas.openxmlformats.org/officeDocument/2006/relationships/hyperlink" Target="consultantplus://offline/ref=CDE865F75CE36E261F17FEFF660D8C1AC5A3E05C66A553BAEA6B7EE11CBC7B32951716E1C9FF68C459EE0FA011C9BB1E5C783D25BB5F62239EAECEMErFL" TargetMode="External"/><Relationship Id="rId36" Type="http://schemas.openxmlformats.org/officeDocument/2006/relationships/hyperlink" Target="consultantplus://offline/ref=CDE865F75CE36E261F17FEFF660D8C1AC5A3E05C63A556BBE16B7EE11CBC7B32951716E1C9FF68C459EE0EA411C9BB1E5C783D25BB5F62239EAECEMErFL" TargetMode="External"/><Relationship Id="rId49" Type="http://schemas.openxmlformats.org/officeDocument/2006/relationships/hyperlink" Target="consultantplus://offline/ref=CDE865F75CE36E261F17FEFF660D8C1AC5A3E05C63A556BBE16B7EE11CBC7B32951716E1C9FF68C459EE0FA211C9BB1E5C783D25BB5F62239EAECEMErFL" TargetMode="External"/><Relationship Id="rId57" Type="http://schemas.openxmlformats.org/officeDocument/2006/relationships/hyperlink" Target="consultantplus://offline/ref=CDE865F75CE36E261F17FEFF660D8C1AC5A3E05C63A556BBE16B7EE11CBC7B32951716E1C9FF68C459EE0FA711C9BB1E5C783D25BB5F62239EAECEMErFL" TargetMode="External"/><Relationship Id="rId61" Type="http://schemas.openxmlformats.org/officeDocument/2006/relationships/hyperlink" Target="consultantplus://offline/ref=CDE865F75CE36E261F17FEFF660D8C1AC5A3E05C63A556BBE16B7EE11CBC7B32951716E1C9FF68C459EE08A211C9BB1E5C783D25BB5F62239EAECEMErFL" TargetMode="External"/><Relationship Id="rId10" Type="http://schemas.openxmlformats.org/officeDocument/2006/relationships/hyperlink" Target="consultantplus://offline/ref=CDE865F75CE36E261F17FEFF660D8C1AC5A3E05C63AA53BDEA6B7EE11CBC7B32951716E1C9FF68C459E70CA911C9BB1E5C783D25BB5F62239EAECEMErFL" TargetMode="External"/><Relationship Id="rId19" Type="http://schemas.openxmlformats.org/officeDocument/2006/relationships/hyperlink" Target="consultantplus://offline/ref=CDE865F75CE36E261F17FEFF660D8C1AC5A3E05C62A453BAEE6B7EE11CBC7B32951716E1C9FF68C459EE0CA811C9BB1E5C783D25BB5F62239EAECEMErFL" TargetMode="External"/><Relationship Id="rId31" Type="http://schemas.openxmlformats.org/officeDocument/2006/relationships/hyperlink" Target="consultantplus://offline/ref=CDE865F75CE36E261F17FEFF660D8C1AC5A3E05C67A956BAEA6B7EE11CBC7B32951716E1C9FF68C459EE0EA011C9BB1E5C783D25BB5F62239EAECEMErFL" TargetMode="External"/><Relationship Id="rId44" Type="http://schemas.openxmlformats.org/officeDocument/2006/relationships/hyperlink" Target="consultantplus://offline/ref=CDE865F75CE36E261F17FEFF660D8C1AC5A3E05C67A956BAEA6B7EE11CBC7B32951716E1C9FF68C459EE0EA311C9BB1E5C783D25BB5F62239EAECEMErFL" TargetMode="External"/><Relationship Id="rId52" Type="http://schemas.openxmlformats.org/officeDocument/2006/relationships/hyperlink" Target="consultantplus://offline/ref=CDE865F75CE36E261F17FEFF660D8C1AC5A3E05C63A556BBE16B7EE11CBC7B32951716E1C9FF68C459EE0FA511C9BB1E5C783D25BB5F62239EAECEMErFL" TargetMode="External"/><Relationship Id="rId60" Type="http://schemas.openxmlformats.org/officeDocument/2006/relationships/hyperlink" Target="consultantplus://offline/ref=CDE865F75CE36E261F17FEFF660D8C1AC5A3E05C63A556BBE16B7EE11CBC7B32951716E1C9FF68C459EE08A111C9BB1E5C783D25BB5F62239EAECEMErFL" TargetMode="External"/><Relationship Id="rId65" Type="http://schemas.openxmlformats.org/officeDocument/2006/relationships/hyperlink" Target="consultantplus://offline/ref=CDE865F75CE36E261F17FEFF660D8C1AC5A3E05C63A556BBE16B7EE11CBC7B32951716E1C9FF68C459EE08A711C9BB1E5C783D25BB5F62239EAECEMEr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E865F75CE36E261F17FEFF660D8C1AC5A3E05C62A453BAEE6B7EE11CBC7B32951716E1C9FF68C459EE0CA611C9BB1E5C783D25BB5F62239EAECEMErFL" TargetMode="External"/><Relationship Id="rId14" Type="http://schemas.openxmlformats.org/officeDocument/2006/relationships/hyperlink" Target="consultantplus://offline/ref=CDE865F75CE36E261F17FEFF660D8C1AC5A3E05C63A556BBE16B7EE11CBC7B32951716E1C9FF68C459EE0DA211C9BB1E5C783D25BB5F62239EAECEMErFL" TargetMode="External"/><Relationship Id="rId22" Type="http://schemas.openxmlformats.org/officeDocument/2006/relationships/hyperlink" Target="consultantplus://offline/ref=CDE865F75CE36E261F17FEFF660D8C1AC5A3E05C66A553BAEA6B7EE11CBC7B32951716E1C9FF68C459EE0EA211C9BB1E5C783D25BB5F62239EAECEMErFL" TargetMode="External"/><Relationship Id="rId27" Type="http://schemas.openxmlformats.org/officeDocument/2006/relationships/hyperlink" Target="consultantplus://offline/ref=CDE865F75CE36E261F17FEFF660D8C1AC5A3E05C63A556BBE16B7EE11CBC7B32951716E1C9FF68C459EE0DA911C9BB1E5C783D25BB5F62239EAECEMErFL" TargetMode="External"/><Relationship Id="rId30" Type="http://schemas.openxmlformats.org/officeDocument/2006/relationships/hyperlink" Target="consultantplus://offline/ref=CDE865F75CE36E261F17FEFF660D8C1AC5A3E05C63A556BBE16B7EE11CBC7B32951716E1C9FF68C459EE0EA011C9BB1E5C783D25BB5F62239EAECEMErFL" TargetMode="External"/><Relationship Id="rId35" Type="http://schemas.openxmlformats.org/officeDocument/2006/relationships/hyperlink" Target="consultantplus://offline/ref=CDE865F75CE36E261F17FEFF660D8C1AC5A3E05C63A556BBE16B7EE11CBC7B32951716E1C9FF68C459EE0EA411C9BB1E5C783D25BB5F62239EAECEMErFL" TargetMode="External"/><Relationship Id="rId43" Type="http://schemas.openxmlformats.org/officeDocument/2006/relationships/hyperlink" Target="consultantplus://offline/ref=CDE865F75CE36E261F17FEFF660D8C1AC5A3E05C66A553BAEA6B7EE11CBC7B32951716E1C9FF68C459EE0FA311C9BB1E5C783D25BB5F62239EAECEMErFL" TargetMode="External"/><Relationship Id="rId48" Type="http://schemas.openxmlformats.org/officeDocument/2006/relationships/hyperlink" Target="consultantplus://offline/ref=CDE865F75CE36E261F17FEFF660D8C1AC5A3E05C63A556BBE16B7EE11CBC7B32951716E1C9FF68C459EE0FA111C9BB1E5C783D25BB5F62239EAECEMErFL" TargetMode="External"/><Relationship Id="rId56" Type="http://schemas.openxmlformats.org/officeDocument/2006/relationships/hyperlink" Target="consultantplus://offline/ref=CDE865F75CE36E261F17FEFF660D8C1AC5A3E05C63A556BBE16B7EE11CBC7B32951716E1C9FF68C459EE0FA611C9BB1E5C783D25BB5F62239EAECEMErFL" TargetMode="External"/><Relationship Id="rId64" Type="http://schemas.openxmlformats.org/officeDocument/2006/relationships/hyperlink" Target="consultantplus://offline/ref=CDE865F75CE36E261F17FEFF660D8C1AC5A3E05C63A556BBE16B7EE11CBC7B32951716E1C9FF68C459EE08A411C9BB1E5C783D25BB5F62239EAECEMErFL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CDE865F75CE36E261F17FEFF660D8C1AC5A3E05C67A956BAEA6B7EE11CBC7B32951716E1C9FF68C459EE0DA111C9BB1E5C783D25BB5F62239EAECEMErFL" TargetMode="External"/><Relationship Id="rId51" Type="http://schemas.openxmlformats.org/officeDocument/2006/relationships/hyperlink" Target="consultantplus://offline/ref=CDE865F75CE36E261F17FEFF660D8C1AC5A3E05C63A556BBE16B7EE11CBC7B32951716E1C9FF68C459EE0FA411C9BB1E5C783D25BB5F62239EAECEMErF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DE865F75CE36E261F17FEFF660D8C1AC5A3E05C67A956BAEA6B7EE11CBC7B32951716E1C9FF68C459EE0DA311C9BB1E5C783D25BB5F62239EAECEMErFL" TargetMode="External"/><Relationship Id="rId17" Type="http://schemas.openxmlformats.org/officeDocument/2006/relationships/hyperlink" Target="consultantplus://offline/ref=CDE865F75CE36E261F17FEFF660D8C1AC5A3E05C66A553BAEA6B7EE11CBC7B32951716E1C9FF68C459EE0EA011C9BB1E5C783D25BB5F62239EAECEMErFL" TargetMode="External"/><Relationship Id="rId25" Type="http://schemas.openxmlformats.org/officeDocument/2006/relationships/hyperlink" Target="consultantplus://offline/ref=CDE865F75CE36E261F17FEFF660D8C1AC5A3E05C66A553BAEA6B7EE11CBC7B32951716E1C9FF68C459EE0EA811C9BB1E5C783D25BB5F62239EAECEMErFL" TargetMode="External"/><Relationship Id="rId33" Type="http://schemas.openxmlformats.org/officeDocument/2006/relationships/hyperlink" Target="consultantplus://offline/ref=CDE865F75CE36E261F17FEFF660D8C1AC5A3E05C63A556BBE16B7EE11CBC7B32951716E1C9FF68C459EE0EA211C9BB1E5C783D25BB5F62239EAECEMErFL" TargetMode="External"/><Relationship Id="rId38" Type="http://schemas.openxmlformats.org/officeDocument/2006/relationships/hyperlink" Target="consultantplus://offline/ref=CDE865F75CE36E261F17FEFF660D8C1AC5A3E05C63A556BBE16B7EE11CBC7B32951716E1C9FF68C459EE0EA511C9BB1E5C783D25BB5F62239EAECEMErFL" TargetMode="External"/><Relationship Id="rId46" Type="http://schemas.openxmlformats.org/officeDocument/2006/relationships/hyperlink" Target="consultantplus://offline/ref=CDE865F75CE36E261F17FEFF660D8C1AC5A3E05C67A956BAEA6B7EE11CBC7B32951716E1C9FF68C459EE0EA411C9BB1E5C783D25BB5F62239EAECEMErFL" TargetMode="External"/><Relationship Id="rId59" Type="http://schemas.openxmlformats.org/officeDocument/2006/relationships/hyperlink" Target="consultantplus://offline/ref=CDE865F75CE36E261F17FEFF660D8C1AC5A3E05C63A556BBE16B7EE11CBC7B32951716E1C9FF68C459EE0FA911C9BB1E5C783D25BB5F62239EAECEMErFL" TargetMode="External"/><Relationship Id="rId67" Type="http://schemas.openxmlformats.org/officeDocument/2006/relationships/hyperlink" Target="consultantplus://offline/ref=CDE865F75CE36E261F17FEFF660D8C1AC5A3E05C63A556BBE16B7EE11CBC7B32951716E1C9FF68C459EE08A911C9BB1E5C783D25BB5F62239EAECEMErFL" TargetMode="External"/><Relationship Id="rId20" Type="http://schemas.openxmlformats.org/officeDocument/2006/relationships/hyperlink" Target="consultantplus://offline/ref=CDE865F75CE36E261F17FEFF660D8C1AC5A3E05C62A453BAEE6B7EE11CBC7B32951716E1C9FF68C459EE0CA911C9BB1E5C783D25BB5F62239EAECEMErFL" TargetMode="External"/><Relationship Id="rId41" Type="http://schemas.openxmlformats.org/officeDocument/2006/relationships/hyperlink" Target="consultantplus://offline/ref=CDE865F75CE36E261F17FEFF660D8C1AC5A3E05C67A956BAEA6B7EE11CBC7B32951716E1C9FF68C459EE0EA211C9BB1E5C783D25BB5F62239EAECEMErFL" TargetMode="External"/><Relationship Id="rId54" Type="http://schemas.openxmlformats.org/officeDocument/2006/relationships/hyperlink" Target="consultantplus://offline/ref=CDE865F75CE36E261F17FEFF660D8C1AC5A3E05C63A556BBE16B7EE11CBC7B32951716E1C9FF68C459EE0FA511C9BB1E5C783D25BB5F62239EAECEMErFL" TargetMode="External"/><Relationship Id="rId62" Type="http://schemas.openxmlformats.org/officeDocument/2006/relationships/hyperlink" Target="consultantplus://offline/ref=CDE865F75CE36E261F17FEFF660D8C1AC5A3E05C63A556BBE16B7EE11CBC7B32951716E1C9FF68C459EE08A211C9BB1E5C783D25BB5F62239EAECEMEr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5101</Words>
  <Characters>29078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yahutlov-kl</dc:creator>
  <cp:lastModifiedBy>yahutlov-kl</cp:lastModifiedBy>
  <cp:revision>1</cp:revision>
  <dcterms:created xsi:type="dcterms:W3CDTF">2023-07-19T11:43:00Z</dcterms:created>
  <dcterms:modified xsi:type="dcterms:W3CDTF">2023-07-19T11:43:00Z</dcterms:modified>
</cp:coreProperties>
</file>