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6C" w:rsidRDefault="005E222D">
      <w:pPr>
        <w:pStyle w:val="30"/>
        <w:framePr w:w="9389" w:h="3502" w:hRule="exact" w:wrap="none" w:vAnchor="page" w:hAnchor="page" w:x="2164" w:y="1457"/>
        <w:shd w:val="clear" w:color="auto" w:fill="auto"/>
        <w:ind w:left="20"/>
      </w:pPr>
      <w:r>
        <w:t>МИНИСТЕРСТВО ЗЕМЕЛЬНЫХ И ИМУЩЕСТВЕННЫХ</w:t>
      </w:r>
      <w:r>
        <w:br/>
        <w:t>ОТНОШЕНИЙ КАБАРДИНО-БАЛКАРСКОЙ РЕСПУБЛИКИ</w:t>
      </w:r>
      <w:r>
        <w:br/>
        <w:t>(МИНИМУЩЕСТВО КБР)</w:t>
      </w:r>
    </w:p>
    <w:p w:rsidR="00C7586C" w:rsidRDefault="005E222D">
      <w:pPr>
        <w:pStyle w:val="30"/>
        <w:framePr w:w="9389" w:h="3502" w:hRule="exact" w:wrap="none" w:vAnchor="page" w:hAnchor="page" w:x="2164" w:y="1457"/>
        <w:shd w:val="clear" w:color="auto" w:fill="auto"/>
        <w:spacing w:after="271"/>
        <w:ind w:left="20"/>
      </w:pPr>
      <w:r>
        <w:rPr>
          <w:rStyle w:val="33pt"/>
          <w:b/>
          <w:bCs/>
        </w:rPr>
        <w:t>ПРИКАЗ</w:t>
      </w:r>
    </w:p>
    <w:p w:rsidR="00C7586C" w:rsidRDefault="005E222D">
      <w:pPr>
        <w:pStyle w:val="30"/>
        <w:framePr w:w="9389" w:h="3502" w:hRule="exact" w:wrap="none" w:vAnchor="page" w:hAnchor="page" w:x="2164" w:y="1457"/>
        <w:shd w:val="clear" w:color="auto" w:fill="auto"/>
        <w:spacing w:line="274" w:lineRule="exact"/>
        <w:ind w:left="20"/>
      </w:pPr>
      <w:r>
        <w:t>КЪЭБЭРДЕЙ-БАЛЪКЪЭР РЕСПУБЛИКЭМ Щ1ЫМРЭ</w:t>
      </w:r>
      <w:r>
        <w:br/>
        <w:t>МЫЛЪКУМРЭ Я1УЭХУХЭМК1Э И МИНИСТЕРСТВЭ</w:t>
      </w:r>
    </w:p>
    <w:p w:rsidR="00C7586C" w:rsidRDefault="005E222D">
      <w:pPr>
        <w:pStyle w:val="30"/>
        <w:framePr w:w="9389" w:h="3502" w:hRule="exact" w:wrap="none" w:vAnchor="page" w:hAnchor="page" w:x="2164" w:y="1457"/>
        <w:shd w:val="clear" w:color="auto" w:fill="auto"/>
        <w:spacing w:after="240" w:line="274" w:lineRule="exact"/>
        <w:ind w:left="20"/>
      </w:pPr>
      <w:r>
        <w:t>У И АФЭ</w:t>
      </w:r>
    </w:p>
    <w:p w:rsidR="00C7586C" w:rsidRDefault="005E222D">
      <w:pPr>
        <w:pStyle w:val="30"/>
        <w:framePr w:w="9389" w:h="3502" w:hRule="exact" w:wrap="none" w:vAnchor="page" w:hAnchor="page" w:x="2164" w:y="1457"/>
        <w:shd w:val="clear" w:color="auto" w:fill="auto"/>
        <w:spacing w:line="274" w:lineRule="exact"/>
        <w:ind w:left="20"/>
      </w:pPr>
      <w:r>
        <w:t xml:space="preserve">КЪАБАРТЫ-МАЛКЪАР РЕСПУБЛИКАНЫ </w:t>
      </w:r>
      <w:proofErr w:type="gramStart"/>
      <w:r>
        <w:t>ЖЕРЛЕ</w:t>
      </w:r>
      <w:proofErr w:type="gramEnd"/>
      <w:r>
        <w:t xml:space="preserve"> ЭМ</w:t>
      </w:r>
      <w:r>
        <w:br/>
        <w:t xml:space="preserve">ЫРЫСХЫ ЖАНЫ БЛА </w:t>
      </w:r>
      <w:r>
        <w:t>МИНИСТЕРСТВОСУ</w:t>
      </w:r>
      <w:r>
        <w:br/>
      </w:r>
      <w:r>
        <w:rPr>
          <w:rStyle w:val="33pt"/>
          <w:b/>
          <w:bCs/>
        </w:rPr>
        <w:t>БУЙРУКЪ</w:t>
      </w:r>
    </w:p>
    <w:p w:rsidR="00EC4FB1" w:rsidRDefault="00EC4FB1">
      <w:pPr>
        <w:pStyle w:val="30"/>
        <w:framePr w:w="9389" w:h="8330" w:hRule="exact" w:wrap="none" w:vAnchor="page" w:hAnchor="page" w:x="2164" w:y="5432"/>
        <w:shd w:val="clear" w:color="auto" w:fill="auto"/>
        <w:spacing w:after="491" w:line="240" w:lineRule="exact"/>
        <w:ind w:left="20"/>
      </w:pPr>
      <w:r>
        <w:t>01.11.20</w:t>
      </w:r>
      <w:bookmarkStart w:id="0" w:name="_GoBack"/>
      <w:bookmarkEnd w:id="0"/>
      <w:r>
        <w:t>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100</w:t>
      </w:r>
    </w:p>
    <w:p w:rsidR="00C7586C" w:rsidRDefault="005E222D">
      <w:pPr>
        <w:pStyle w:val="30"/>
        <w:framePr w:w="9389" w:h="8330" w:hRule="exact" w:wrap="none" w:vAnchor="page" w:hAnchor="page" w:x="2164" w:y="5432"/>
        <w:shd w:val="clear" w:color="auto" w:fill="auto"/>
        <w:spacing w:after="491" w:line="240" w:lineRule="exact"/>
        <w:ind w:left="20"/>
      </w:pPr>
      <w:r>
        <w:t>г. Нальчик</w:t>
      </w:r>
    </w:p>
    <w:p w:rsidR="00C7586C" w:rsidRDefault="005E222D">
      <w:pPr>
        <w:pStyle w:val="40"/>
        <w:framePr w:w="9389" w:h="8330" w:hRule="exact" w:wrap="none" w:vAnchor="page" w:hAnchor="page" w:x="2164" w:y="5432"/>
        <w:shd w:val="clear" w:color="auto" w:fill="auto"/>
        <w:spacing w:before="0" w:after="198"/>
        <w:ind w:left="1240"/>
      </w:pPr>
      <w:r>
        <w:t>О внесении изменений в типовые формы договоров аренды земельных участков, находящихся в государственной собственности Кабардино-Балкарской Республики</w:t>
      </w:r>
    </w:p>
    <w:p w:rsidR="00C7586C" w:rsidRDefault="005E222D">
      <w:pPr>
        <w:pStyle w:val="20"/>
        <w:framePr w:w="9389" w:h="8330" w:hRule="exact" w:wrap="none" w:vAnchor="page" w:hAnchor="page" w:x="2164" w:y="5432"/>
        <w:shd w:val="clear" w:color="auto" w:fill="auto"/>
        <w:spacing w:before="0"/>
        <w:ind w:firstLine="580"/>
      </w:pPr>
      <w:r>
        <w:t xml:space="preserve">В соответствии с постановлением Правительства Кабардино-Балкарской Республики от 12 ноября 2014 г. № 263-ПП «О Министерстве земельных и имущественных отношений Кабардино-Балкарской Республики» </w:t>
      </w:r>
      <w:r>
        <w:rPr>
          <w:rStyle w:val="23pt"/>
        </w:rPr>
        <w:t>приказываю:</w:t>
      </w:r>
    </w:p>
    <w:p w:rsidR="00C7586C" w:rsidRDefault="005E222D">
      <w:pPr>
        <w:pStyle w:val="20"/>
        <w:framePr w:w="9389" w:h="8330" w:hRule="exact" w:wrap="none" w:vAnchor="page" w:hAnchor="page" w:x="2164" w:y="5432"/>
        <w:numPr>
          <w:ilvl w:val="0"/>
          <w:numId w:val="1"/>
        </w:numPr>
        <w:shd w:val="clear" w:color="auto" w:fill="auto"/>
        <w:tabs>
          <w:tab w:val="left" w:pos="895"/>
          <w:tab w:val="left" w:pos="8424"/>
          <w:tab w:val="left" w:pos="8976"/>
        </w:tabs>
        <w:spacing w:before="0"/>
        <w:ind w:firstLine="580"/>
      </w:pPr>
      <w:r>
        <w:t>Внести в типовую форму договора аренды земельного у</w:t>
      </w:r>
      <w:r>
        <w:t xml:space="preserve">частка сельскохозяйственного назначения, находящегося </w:t>
      </w:r>
      <w:proofErr w:type="gramStart"/>
      <w:r>
        <w:t>в</w:t>
      </w:r>
      <w:proofErr w:type="gramEnd"/>
      <w:r>
        <w:t xml:space="preserve"> государственной собственности Кабардино-Балкарской Республики (сроком аренды св</w:t>
      </w:r>
      <w:r>
        <w:rPr>
          <w:rStyle w:val="21"/>
        </w:rPr>
        <w:t>ыш</w:t>
      </w:r>
      <w:r>
        <w:t xml:space="preserve">е 5 лет), </w:t>
      </w:r>
      <w:proofErr w:type="gramStart"/>
      <w:r>
        <w:t>утвержденную</w:t>
      </w:r>
      <w:proofErr w:type="gramEnd"/>
      <w:r>
        <w:t xml:space="preserve"> приказом Министерства земельных и имущественных отношений Кабардино-Балкарской Республики от 30.</w:t>
      </w:r>
      <w:r>
        <w:t>11.2021</w:t>
      </w:r>
      <w:r>
        <w:tab/>
        <w:t>№</w:t>
      </w:r>
      <w:r>
        <w:tab/>
        <w:t>77,</w:t>
      </w:r>
    </w:p>
    <w:p w:rsidR="00C7586C" w:rsidRDefault="005E222D">
      <w:pPr>
        <w:pStyle w:val="20"/>
        <w:framePr w:w="9389" w:h="8330" w:hRule="exact" w:wrap="none" w:vAnchor="page" w:hAnchor="page" w:x="2164" w:y="5432"/>
        <w:shd w:val="clear" w:color="auto" w:fill="auto"/>
        <w:spacing w:before="0"/>
        <w:jc w:val="left"/>
      </w:pPr>
      <w:r>
        <w:t>следующие изменения:</w:t>
      </w:r>
    </w:p>
    <w:p w:rsidR="00C7586C" w:rsidRDefault="005E222D">
      <w:pPr>
        <w:pStyle w:val="20"/>
        <w:framePr w:w="9389" w:h="8330" w:hRule="exact" w:wrap="none" w:vAnchor="page" w:hAnchor="page" w:x="2164" w:y="5432"/>
        <w:shd w:val="clear" w:color="auto" w:fill="auto"/>
        <w:tabs>
          <w:tab w:val="left" w:pos="940"/>
        </w:tabs>
        <w:spacing w:before="0"/>
        <w:ind w:firstLine="580"/>
      </w:pPr>
      <w:r>
        <w:t>а)</w:t>
      </w:r>
      <w:r>
        <w:tab/>
        <w:t>пункт 2.1 изложить в следующей редакции:</w:t>
      </w:r>
    </w:p>
    <w:p w:rsidR="00C7586C" w:rsidRDefault="005E222D">
      <w:pPr>
        <w:pStyle w:val="20"/>
        <w:framePr w:w="9389" w:h="8330" w:hRule="exact" w:wrap="none" w:vAnchor="page" w:hAnchor="page" w:x="2164" w:y="5432"/>
        <w:shd w:val="clear" w:color="auto" w:fill="auto"/>
        <w:spacing w:before="0"/>
        <w:ind w:firstLine="580"/>
      </w:pPr>
      <w:r>
        <w:t xml:space="preserve">«2.1. Арендатор вправе в пределах срока договора аренды земельного </w:t>
      </w:r>
      <w:proofErr w:type="gramStart"/>
      <w:r>
        <w:t>участка</w:t>
      </w:r>
      <w:proofErr w:type="gramEnd"/>
      <w:r>
        <w:t xml:space="preserve"> если иное не установлено федеральными законами, в пределах срока договора аренды земельного участка пе</w:t>
      </w:r>
      <w:r>
        <w:t>редавать свои права и обязанности по данному договору третьему лицу, в том числе права и обязанности,</w:t>
      </w:r>
    </w:p>
    <w:p w:rsidR="00C7586C" w:rsidRDefault="00C7586C">
      <w:pPr>
        <w:rPr>
          <w:sz w:val="2"/>
          <w:szCs w:val="2"/>
        </w:rPr>
        <w:sectPr w:rsidR="00C7586C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spacing w:before="0"/>
      </w:pPr>
      <w:r>
        <w:lastRenderedPageBreak/>
        <w:t>указанные в пунктах 5 и 6 статьи 22 Земельного кодекса Российской Федерации, без согласия Арендодателя при условии его уведомления</w:t>
      </w:r>
      <w:proofErr w:type="gramStart"/>
      <w:r>
        <w:t>.»;</w:t>
      </w:r>
      <w:proofErr w:type="gramEnd"/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tabs>
          <w:tab w:val="left" w:pos="967"/>
        </w:tabs>
        <w:spacing w:before="0"/>
        <w:ind w:firstLine="560"/>
      </w:pPr>
      <w:r>
        <w:t>б)</w:t>
      </w:r>
      <w:r>
        <w:tab/>
        <w:t>пункт 2.2 признать утратившим силу;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tabs>
          <w:tab w:val="left" w:pos="967"/>
        </w:tabs>
        <w:spacing w:before="0"/>
        <w:ind w:firstLine="560"/>
      </w:pPr>
      <w:r>
        <w:t>в)</w:t>
      </w:r>
      <w:r>
        <w:tab/>
        <w:t>пункты 2.3. и 2.4 считать соответственно пунктами 2.2 и 2.3.</w:t>
      </w:r>
    </w:p>
    <w:p w:rsidR="00C7586C" w:rsidRDefault="005E222D">
      <w:pPr>
        <w:pStyle w:val="20"/>
        <w:framePr w:w="9422" w:h="7474" w:hRule="exact" w:wrap="none" w:vAnchor="page" w:hAnchor="page" w:x="2148" w:y="1430"/>
        <w:numPr>
          <w:ilvl w:val="0"/>
          <w:numId w:val="1"/>
        </w:numPr>
        <w:shd w:val="clear" w:color="auto" w:fill="auto"/>
        <w:tabs>
          <w:tab w:val="left" w:pos="938"/>
        </w:tabs>
        <w:spacing w:before="0"/>
        <w:ind w:firstLine="560"/>
      </w:pPr>
      <w:r>
        <w:t>Внести в типовую форму договора аренды земельного участка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tabs>
          <w:tab w:val="left" w:pos="8458"/>
          <w:tab w:val="left" w:pos="9010"/>
        </w:tabs>
        <w:spacing w:before="0"/>
      </w:pPr>
      <w:r>
        <w:t>несельскохозяйственного назначения, находящегося в государственной собственности Кабардино-Балкар</w:t>
      </w:r>
      <w:r>
        <w:t xml:space="preserve">ской Республики (сроком аренды свыше 5 лет), </w:t>
      </w:r>
      <w:proofErr w:type="gramStart"/>
      <w:r>
        <w:t>утвержденную</w:t>
      </w:r>
      <w:proofErr w:type="gramEnd"/>
      <w:r>
        <w:t xml:space="preserve"> приказом Министерства земельных и имущественных отношений Кабардино-Балкарской Республики от 30.11.2021</w:t>
      </w:r>
      <w:r>
        <w:tab/>
        <w:t>№</w:t>
      </w:r>
      <w:r>
        <w:tab/>
        <w:t>77,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spacing w:before="0"/>
      </w:pPr>
      <w:r>
        <w:t>следующие изменения: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tabs>
          <w:tab w:val="left" w:pos="953"/>
        </w:tabs>
        <w:spacing w:before="0"/>
        <w:ind w:firstLine="560"/>
      </w:pPr>
      <w:r>
        <w:t>а)</w:t>
      </w:r>
      <w:r>
        <w:tab/>
        <w:t>пункт 2.1 изложить в следующей редакции: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spacing w:before="0"/>
        <w:ind w:firstLine="560"/>
      </w:pPr>
      <w:r>
        <w:t xml:space="preserve">«2.1. Арендатор вправе </w:t>
      </w:r>
      <w:r>
        <w:t xml:space="preserve">в пределах срока договора аренды земельного </w:t>
      </w:r>
      <w:proofErr w:type="gramStart"/>
      <w:r>
        <w:t>участка</w:t>
      </w:r>
      <w:proofErr w:type="gramEnd"/>
      <w:r>
        <w:t xml:space="preserve"> если иное не установлено федеральными законами, в пределах срока договора аренды земельного участка передавать свои права и обязанности по данному договору третьему лицу, в том числе права и обязанности, </w:t>
      </w:r>
      <w:r>
        <w:t>указанные в пунктах 5 и 6 статьи 22 Земельного кодекса Российской Федерации, без согласия Арендодателя при условии его уведомления.»;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tabs>
          <w:tab w:val="left" w:pos="972"/>
        </w:tabs>
        <w:spacing w:before="0"/>
        <w:ind w:firstLine="560"/>
      </w:pPr>
      <w:r>
        <w:t>б)</w:t>
      </w:r>
      <w:r>
        <w:tab/>
        <w:t>пункт 2.2 признать утратившим силу;</w:t>
      </w:r>
    </w:p>
    <w:p w:rsidR="00C7586C" w:rsidRDefault="005E222D">
      <w:pPr>
        <w:pStyle w:val="20"/>
        <w:framePr w:w="9422" w:h="7474" w:hRule="exact" w:wrap="none" w:vAnchor="page" w:hAnchor="page" w:x="2148" w:y="1430"/>
        <w:shd w:val="clear" w:color="auto" w:fill="auto"/>
        <w:tabs>
          <w:tab w:val="left" w:pos="972"/>
        </w:tabs>
        <w:spacing w:before="0"/>
        <w:ind w:firstLine="560"/>
      </w:pPr>
      <w:r>
        <w:t>в)</w:t>
      </w:r>
      <w:r>
        <w:tab/>
        <w:t>пункты 2.3. и 2.4 считать соответственно пунктами 2.2 и 2.3.</w:t>
      </w:r>
    </w:p>
    <w:p w:rsidR="00C7586C" w:rsidRDefault="005E222D">
      <w:pPr>
        <w:pStyle w:val="20"/>
        <w:framePr w:w="9422" w:h="7474" w:hRule="exact" w:wrap="none" w:vAnchor="page" w:hAnchor="page" w:x="2148" w:y="1430"/>
        <w:numPr>
          <w:ilvl w:val="0"/>
          <w:numId w:val="1"/>
        </w:numPr>
        <w:shd w:val="clear" w:color="auto" w:fill="auto"/>
        <w:tabs>
          <w:tab w:val="left" w:pos="938"/>
        </w:tabs>
        <w:spacing w:before="0"/>
        <w:ind w:firstLine="560"/>
      </w:pPr>
      <w:proofErr w:type="gramStart"/>
      <w:r>
        <w:t>Контроль за</w:t>
      </w:r>
      <w:proofErr w:type="gramEnd"/>
      <w:r>
        <w:t xml:space="preserve"> </w:t>
      </w:r>
      <w:r>
        <w:t>исполнением настоящего приказа оставляю за собой.</w:t>
      </w:r>
    </w:p>
    <w:p w:rsidR="00C7586C" w:rsidRDefault="005E222D">
      <w:pPr>
        <w:pStyle w:val="20"/>
        <w:framePr w:w="9422" w:h="1031" w:hRule="exact" w:wrap="none" w:vAnchor="page" w:hAnchor="page" w:x="2148" w:y="10177"/>
        <w:shd w:val="clear" w:color="auto" w:fill="auto"/>
        <w:spacing w:before="0" w:line="326" w:lineRule="exact"/>
        <w:ind w:left="24"/>
        <w:jc w:val="left"/>
      </w:pPr>
      <w:r>
        <w:t>Министр земельных и</w:t>
      </w:r>
      <w:r>
        <w:br/>
        <w:t>имущественных отношений</w:t>
      </w:r>
      <w:r>
        <w:br/>
        <w:t xml:space="preserve">Кабардино-Балкарской </w:t>
      </w:r>
      <w:proofErr w:type="spellStart"/>
      <w:proofErr w:type="gramStart"/>
      <w:r>
        <w:t>Респ</w:t>
      </w:r>
      <w:proofErr w:type="spellEnd"/>
      <w:proofErr w:type="gramEnd"/>
    </w:p>
    <w:p w:rsidR="00C7586C" w:rsidRDefault="005E222D">
      <w:pPr>
        <w:framePr w:wrap="none" w:vAnchor="page" w:hAnchor="page" w:x="5584" w:y="9833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"C:\\Users\\bozaev-mh\\Desktop\\media\\image1.jpeg" \* MERGEFORMATINET</w:instrText>
      </w:r>
      <w:r>
        <w:instrText xml:space="preserve"> </w:instrText>
      </w:r>
      <w:r>
        <w:fldChar w:fldCharType="separate"/>
      </w:r>
      <w:r w:rsidR="005C13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15pt;height:125.2pt">
            <v:imagedata r:id="rId8" r:href="rId9"/>
          </v:shape>
        </w:pict>
      </w:r>
      <w:r>
        <w:fldChar w:fldCharType="end"/>
      </w:r>
    </w:p>
    <w:p w:rsidR="00C7586C" w:rsidRDefault="005E222D">
      <w:pPr>
        <w:pStyle w:val="a5"/>
        <w:framePr w:wrap="none" w:vAnchor="page" w:hAnchor="page" w:x="10000" w:y="10867"/>
        <w:shd w:val="clear" w:color="auto" w:fill="auto"/>
        <w:spacing w:line="280" w:lineRule="exact"/>
      </w:pPr>
      <w:r>
        <w:t>А.Д. Тохов</w:t>
      </w:r>
    </w:p>
    <w:p w:rsidR="00C7586C" w:rsidRDefault="00C7586C">
      <w:pPr>
        <w:rPr>
          <w:sz w:val="2"/>
          <w:szCs w:val="2"/>
        </w:rPr>
      </w:pPr>
    </w:p>
    <w:sectPr w:rsidR="00C7586C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2D" w:rsidRDefault="005E222D">
      <w:r>
        <w:separator/>
      </w:r>
    </w:p>
  </w:endnote>
  <w:endnote w:type="continuationSeparator" w:id="0">
    <w:p w:rsidR="005E222D" w:rsidRDefault="005E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2D" w:rsidRDefault="005E222D"/>
  </w:footnote>
  <w:footnote w:type="continuationSeparator" w:id="0">
    <w:p w:rsidR="005E222D" w:rsidRDefault="005E22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694"/>
    <w:multiLevelType w:val="multilevel"/>
    <w:tmpl w:val="71E85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7586C"/>
    <w:rsid w:val="005C1313"/>
    <w:rsid w:val="005E222D"/>
    <w:rsid w:val="00C7586C"/>
    <w:rsid w:val="00E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32"/>
      <w:szCs w:val="32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112pt">
    <w:name w:val="Заголовок №1 + 12 pt;Не курсив"/>
    <w:basedOn w:val="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360" w:line="0" w:lineRule="atLeast"/>
      <w:jc w:val="both"/>
      <w:outlineLvl w:val="0"/>
    </w:pPr>
    <w:rPr>
      <w:rFonts w:ascii="Tahoma" w:eastAsia="Tahoma" w:hAnsi="Tahoma" w:cs="Tahoma"/>
      <w:i/>
      <w:iCs/>
      <w:sz w:val="32"/>
      <w:szCs w:val="32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bozaev-mh</cp:lastModifiedBy>
  <cp:revision>2</cp:revision>
  <dcterms:created xsi:type="dcterms:W3CDTF">2022-11-01T12:48:00Z</dcterms:created>
  <dcterms:modified xsi:type="dcterms:W3CDTF">2022-11-01T13:08:00Z</dcterms:modified>
</cp:coreProperties>
</file>