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ПРАВИТЕЛЬСТВО КАБАРДИНО-БАЛКАРСКОЙ РЕСПУБЛИКИ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РАСПОРЯЖЕНИЕ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г. Нальчик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основании обращения Кабардино-Балкарской региональной общественной организации сохранения культуры народов Северного Кавказа «Исток» от 16 марта 2026 г. № 20-2047, в соответствии со статьей 29 Закона Кабардино-Балкарской Республики от 21 июля 2001 г. № 70-РЗ «Об управлении государственной собственностью Кабардино-Балкарской Республики»: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Передать в безвозмездное пользование Кабардино-Балкарской региональной общественной организации сохранения культуры народов Северного Кавказа «Исток» нежилое здание - объект культурного наследия «Дом, в котором в 1921 г. жили и работали соратники В.И. Ленина Лепешинская Ольга Борисовна и Лепешинский Пантелеймон Николаевич» с кадастровым номером 07:09:0104035:104, общей площадью 205,4 кв.м, с земельным участком, общей площадью 204,0 кв.м, с кадастровым номером: 07:09:0104035:48, расположенные по адресу: Кабардино-Балкарская Республика, г. Нальчик, ул. Ковтуненко, 10, находящегося в государственной собственности Кабардино-Балкарской Республики.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Министерству земельных и имущественных отношений Кабардино-Балкарской Республики заключить в установленном порядке с Кабардино-Балкарской региональной общественной организации сохранения культуры народов Северного Кавказа «Исток» договор безвозмездного пользования недвижимым имуществом, указанным в пункте 1 настоящего распоряжения.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0" w:val="left"/>
        </w:tabs>
        <w:bidi w:val="0"/>
        <w:spacing w:before="0" w:after="9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настоящего распоряжения возложить на первого заместителя Председателя Правительства Кабардино-Балкарской Республики Кунижева М.А.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Председатель Правительства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both"/>
        <w:sectPr>
          <w:headerReference w:type="default" r:id="rId5"/>
          <w:headerReference w:type="even" r:id="rId6"/>
          <w:footnotePr>
            <w:pos w:val="pageBottom"/>
            <w:numFmt w:val="decimal"/>
            <w:numRestart w:val="continuous"/>
          </w:footnotePr>
          <w:pgSz w:w="11900" w:h="16840"/>
          <w:pgMar w:top="2633" w:right="1303" w:bottom="2031" w:left="1727" w:header="0" w:footer="1603" w:gutter="0"/>
          <w:pgNumType w:start="1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5780405</wp:posOffset>
                </wp:positionH>
                <wp:positionV relativeFrom="paragraph">
                  <wp:posOffset>12700</wp:posOffset>
                </wp:positionV>
                <wp:extent cx="928370" cy="22606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28370" cy="2260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А. Мусуков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55.15000000000003pt;margin-top:1.pt;width:73.100000000000009pt;height:17.8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А. Мусуков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Кабардино-Балкарской Республики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ПОЯСНИТЕЛЬНАЯ ЗАПИСКА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проекту распоряжения Правительства Кабардино-Балкарской</w:t>
        <w:br/>
        <w:t>Республики о передаче в безвозмездное пользование Кабардино-</w:t>
        <w:br/>
        <w:t>Балкарской региональной общественной организации сохранения</w:t>
        <w:br/>
        <w:t>культуры народов Северного Кавказа «Исток» недвижимого имущества,</w:t>
        <w:br/>
        <w:t>находящегося в государственной собственности Кабардино-Балкарской</w:t>
        <w:br/>
        <w:t>Республики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Представленный проект распоряжения Правительства КБР разработан в соответствии с Законом Кабардино-Балкарской Республики от 21 июля 2001 г. № 70-РЗ «Об управлении государственной собственностью Кабардино-Балкарской Республики», а также на основании обращения Кабардино-Балкарской региональной общественной организации сохранения культуры народов Северного Кавказа «Исток» от 16 марта 2026 г. № 20-2047.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подпунктом «а» пункта 21 перечня поручений Президента Российской Федерации В.В. Путина от 30.03.2024 № Пр-616 Правительству Российской Федерации совместно с исполнительными органами субъектов Российской Федерации поручено обеспечить разработку, утверждение и реализацию программы сохранения объектов культурного наследия народов Российской Федерации на период до 2045 года, в связи с чем утвержден план вовлечения ОКН, находящихся в неудовлетворительном состоянии, в хозяйственный оборот в 2026 году.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Согласно указанному плану вовлечению в хозяйственный оборот подлежит нежилое здание - объект культурного наследия «Дом, в котором в 1921 г. жили и работали соратники В.И. Ленина Лепешинская Ольга Борисовна и Лепешинский Пантелеймон Николаевич» с кадастровым номером 07:09:0104035:104, общей площадью 205,4 кв.м, с земельным участком, общей площадью 204,0 кв.м, с кадастровым номером: 07:09:0104035:48, расположенные по адресу: Кабардино- Балкарская Республика, г. Нальчик, ул. Ковтуненко, 10.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целях исполнения указанных мероприятий для проведения работ по сохранению, приведению объекта культурного наследия в удовлетворительное состояние согласно охранному обязательству (от 06.04.2026 №363-ОД/2026) в срок до 31.12.2030 разработан настоящий проект, который предусматривает передачу в безвозмездное пользование Кабардино-Балкарской региональной общественной организации сохранения культуры народов Северного Кавказа «Исток» нежилое здание с кадастровым номером 07:09:0104035:104, общей площадью 205,4 кв.м, расположенное по адресу: по адресу: Кабардино- Балкарская Республика, г. Нальчик, ул. Ковтуненко, 10.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Указанное недвижимое имущество является имуществом казны КБР, за органами государственной власти Кабардино-Балкарской Республики и государственными учреждениями не закреплено.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  <w:sectPr>
          <w:headerReference w:type="default" r:id="rId7"/>
          <w:headerReference w:type="even" r:id="rId8"/>
          <w:footnotePr>
            <w:pos w:val="pageBottom"/>
            <w:numFmt w:val="decimal"/>
            <w:numRestart w:val="continuous"/>
          </w:footnotePr>
          <w:pgSz w:w="11900" w:h="16840"/>
          <w:pgMar w:top="1095" w:right="1367" w:bottom="1357" w:left="1662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проведения независимой антикоррупционной экспертизы проект данного документа размещен на сайте Минимущества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ФИНАНСОВО-ЭКОНОМИЧЕСКОЕ ОБОСНОВАНИЕ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проекту распоряжения Правительства Кабардино-Балкарской</w:t>
        <w:br/>
        <w:t>Республики о передаче в безвозмездное пользование Кабардино-</w:t>
        <w:br/>
        <w:t>Балкарской региональной общественной организации сохранения</w:t>
        <w:br/>
        <w:t>культуры народов Северного Кавказа «Исток» недвижимого имущества,</w:t>
        <w:br/>
        <w:t>находящегося в государственной собственности Кабардино-Балкарской</w:t>
        <w:br/>
        <w:t>Республики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Принятие указанного проекта распоряжения Правительства Кабардино-Балкарской Республики не потребует расходов из республиканского бюджета Кабардино-Балкарской Республики.</w:t>
      </w:r>
    </w:p>
    <w:sectPr>
      <w:footnotePr>
        <w:pos w:val="pageBottom"/>
        <w:numFmt w:val="decimal"/>
        <w:numRestart w:val="continuous"/>
      </w:footnotePr>
      <w:pgSz w:w="11900" w:h="16840"/>
      <w:pgMar w:top="1407" w:right="1368" w:bottom="1407" w:left="1688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6139180</wp:posOffset>
              </wp:positionH>
              <wp:positionV relativeFrom="page">
                <wp:posOffset>910590</wp:posOffset>
              </wp:positionV>
              <wp:extent cx="546100" cy="15748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0" cy="1574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ru-RU" w:eastAsia="ru-RU" w:bidi="ru-RU"/>
                            </w:rPr>
                            <w:t>Проект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3.40000000000003pt;margin-top:71.700000000000003pt;width:43.pt;height:12.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ru-RU" w:eastAsia="ru-RU" w:bidi="ru-RU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6139180</wp:posOffset>
              </wp:positionH>
              <wp:positionV relativeFrom="page">
                <wp:posOffset>910590</wp:posOffset>
              </wp:positionV>
              <wp:extent cx="546100" cy="15748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0" cy="1574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  <w:shd w:val="clear" w:color="auto" w:fill="auto"/>
                              <w:lang w:val="ru-RU" w:eastAsia="ru-RU" w:bidi="ru-RU"/>
                            </w:rPr>
                            <w:t>Проект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483.40000000000003pt;margin-top:71.700000000000003pt;width:43.pt;height:12.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ru-RU" w:eastAsia="ru-RU" w:bidi="ru-RU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3827145</wp:posOffset>
              </wp:positionH>
              <wp:positionV relativeFrom="page">
                <wp:posOffset>443865</wp:posOffset>
              </wp:positionV>
              <wp:extent cx="66040" cy="10731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6040" cy="1073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301.35000000000002pt;margin-top:34.950000000000003pt;width:5.2000000000000002pt;height:8.4499999999999993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Основной текст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spacing w:after="62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/Relationships>
</file>